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905FB" w14:textId="77777777" w:rsidR="008E034A" w:rsidRDefault="008E034A" w:rsidP="008E034A">
      <w:pPr>
        <w:pStyle w:val="Title"/>
      </w:pPr>
      <w:bookmarkStart w:id="0" w:name="_GoBack"/>
      <w:bookmarkEnd w:id="0"/>
      <w:r>
        <w:rPr>
          <w:noProof/>
        </w:rPr>
        <w:drawing>
          <wp:anchor distT="0" distB="0" distL="114300" distR="114300" simplePos="0" relativeHeight="251660288" behindDoc="1" locked="0" layoutInCell="1" allowOverlap="1" wp14:anchorId="17A525BD" wp14:editId="35A58C1E">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3752E3" w14:textId="77777777" w:rsidR="008E034A" w:rsidRDefault="008E034A" w:rsidP="008E034A">
      <w:pPr>
        <w:pStyle w:val="Title"/>
      </w:pPr>
    </w:p>
    <w:p w14:paraId="4773AD19" w14:textId="77777777" w:rsidR="008E034A" w:rsidRDefault="008E034A" w:rsidP="008E034A">
      <w:pPr>
        <w:pStyle w:val="Title"/>
      </w:pPr>
    </w:p>
    <w:p w14:paraId="3BC481BB" w14:textId="77777777" w:rsidR="008E034A" w:rsidRDefault="008E034A" w:rsidP="008E034A">
      <w:pPr>
        <w:pStyle w:val="Title"/>
        <w:ind w:left="0"/>
        <w:jc w:val="left"/>
        <w:rPr>
          <w:rFonts w:asciiTheme="majorHAnsi" w:hAnsiTheme="majorHAnsi"/>
        </w:rPr>
      </w:pPr>
    </w:p>
    <w:p w14:paraId="7CB1C11D" w14:textId="77777777" w:rsidR="008E034A" w:rsidRPr="0080639A" w:rsidRDefault="008E034A" w:rsidP="008E034A">
      <w:pPr>
        <w:pStyle w:val="Title"/>
        <w:rPr>
          <w:rFonts w:asciiTheme="majorHAnsi" w:hAnsiTheme="majorHAnsi"/>
        </w:rPr>
      </w:pPr>
      <w:r>
        <w:rPr>
          <w:rFonts w:asciiTheme="majorHAnsi" w:hAnsiTheme="majorHAnsi"/>
        </w:rPr>
        <w:t>ASCCC ONLINE EDUCATION COMMITTEE</w:t>
      </w:r>
    </w:p>
    <w:p w14:paraId="4A4A821A" w14:textId="77777777" w:rsidR="008E034A" w:rsidRPr="00726AB2" w:rsidRDefault="008E034A" w:rsidP="008E034A">
      <w:pPr>
        <w:pStyle w:val="Title"/>
        <w:rPr>
          <w:rFonts w:asciiTheme="majorHAnsi" w:hAnsiTheme="majorHAnsi"/>
          <w:color w:val="000000" w:themeColor="text1"/>
        </w:rPr>
      </w:pPr>
      <w:r>
        <w:rPr>
          <w:rFonts w:asciiTheme="majorHAnsi" w:hAnsiTheme="majorHAnsi"/>
          <w:color w:val="000000" w:themeColor="text1"/>
        </w:rPr>
        <w:t>September 3, 2020</w:t>
      </w:r>
    </w:p>
    <w:p w14:paraId="276DEFFF" w14:textId="77777777" w:rsidR="008E034A" w:rsidRPr="00726AB2" w:rsidRDefault="008E034A" w:rsidP="008E034A">
      <w:pPr>
        <w:pStyle w:val="Title"/>
        <w:rPr>
          <w:rFonts w:asciiTheme="majorHAnsi" w:hAnsiTheme="majorHAnsi"/>
          <w:color w:val="000000" w:themeColor="text1"/>
        </w:rPr>
      </w:pPr>
      <w:r>
        <w:rPr>
          <w:rFonts w:asciiTheme="majorHAnsi" w:hAnsiTheme="majorHAnsi"/>
          <w:color w:val="000000" w:themeColor="text1"/>
        </w:rPr>
        <w:t>4</w:t>
      </w:r>
      <w:r w:rsidRPr="00726AB2">
        <w:rPr>
          <w:rFonts w:asciiTheme="majorHAnsi" w:hAnsiTheme="majorHAnsi"/>
          <w:color w:val="000000" w:themeColor="text1"/>
        </w:rPr>
        <w:t>:</w:t>
      </w:r>
      <w:r>
        <w:rPr>
          <w:rFonts w:asciiTheme="majorHAnsi" w:hAnsiTheme="majorHAnsi"/>
          <w:color w:val="000000" w:themeColor="text1"/>
        </w:rPr>
        <w:t>15P</w:t>
      </w:r>
      <w:r w:rsidRPr="00726AB2">
        <w:rPr>
          <w:rFonts w:asciiTheme="majorHAnsi" w:hAnsiTheme="majorHAnsi"/>
          <w:color w:val="000000" w:themeColor="text1"/>
        </w:rPr>
        <w:t xml:space="preserve">M – </w:t>
      </w:r>
      <w:r>
        <w:rPr>
          <w:rFonts w:asciiTheme="majorHAnsi" w:hAnsiTheme="majorHAnsi"/>
          <w:color w:val="000000" w:themeColor="text1"/>
        </w:rPr>
        <w:t>5</w:t>
      </w:r>
      <w:r w:rsidRPr="00726AB2">
        <w:rPr>
          <w:rFonts w:asciiTheme="majorHAnsi" w:hAnsiTheme="majorHAnsi"/>
          <w:color w:val="000000" w:themeColor="text1"/>
        </w:rPr>
        <w:t>:</w:t>
      </w:r>
      <w:r>
        <w:rPr>
          <w:rFonts w:asciiTheme="majorHAnsi" w:hAnsiTheme="majorHAnsi"/>
          <w:color w:val="000000" w:themeColor="text1"/>
        </w:rPr>
        <w:t>3</w:t>
      </w:r>
      <w:r w:rsidRPr="00726AB2">
        <w:rPr>
          <w:rFonts w:asciiTheme="majorHAnsi" w:hAnsiTheme="majorHAnsi"/>
          <w:color w:val="000000" w:themeColor="text1"/>
        </w:rPr>
        <w:t>0</w:t>
      </w:r>
      <w:r>
        <w:rPr>
          <w:rFonts w:asciiTheme="majorHAnsi" w:hAnsiTheme="majorHAnsi"/>
          <w:color w:val="000000" w:themeColor="text1"/>
        </w:rPr>
        <w:t>P</w:t>
      </w:r>
      <w:r w:rsidRPr="00726AB2">
        <w:rPr>
          <w:rFonts w:asciiTheme="majorHAnsi" w:hAnsiTheme="majorHAnsi"/>
          <w:color w:val="000000" w:themeColor="text1"/>
        </w:rPr>
        <w:t>M</w:t>
      </w:r>
    </w:p>
    <w:p w14:paraId="3F9CC73A" w14:textId="77777777" w:rsidR="008E034A" w:rsidRDefault="008E034A" w:rsidP="008E034A">
      <w:pPr>
        <w:pStyle w:val="Title"/>
      </w:pPr>
      <w:r>
        <w:t>Zoom Conferencing</w:t>
      </w:r>
    </w:p>
    <w:p w14:paraId="7C93E1BF" w14:textId="77777777" w:rsidR="008E034A" w:rsidRDefault="00325D96" w:rsidP="008E034A">
      <w:pPr>
        <w:pStyle w:val="Title"/>
        <w:rPr>
          <w:rFonts w:ascii="Segoe UI" w:hAnsi="Segoe UI" w:cs="Segoe UI"/>
          <w:color w:val="201F1E"/>
          <w:sz w:val="23"/>
          <w:szCs w:val="23"/>
          <w:shd w:val="clear" w:color="auto" w:fill="FFFFFF"/>
        </w:rPr>
      </w:pPr>
      <w:hyperlink r:id="rId8" w:history="1">
        <w:r w:rsidR="008E034A" w:rsidRPr="008A4B94">
          <w:rPr>
            <w:rStyle w:val="Hyperlink"/>
            <w:rFonts w:ascii="Segoe UI" w:hAnsi="Segoe UI" w:cs="Segoe UI"/>
            <w:sz w:val="23"/>
            <w:szCs w:val="23"/>
            <w:shd w:val="clear" w:color="auto" w:fill="FFFFFF"/>
          </w:rPr>
          <w:t>https://laccd.zoom.us/j/99933291559</w:t>
        </w:r>
      </w:hyperlink>
    </w:p>
    <w:p w14:paraId="504848E2" w14:textId="77777777" w:rsidR="008E034A" w:rsidRPr="00726AB2" w:rsidRDefault="008E034A" w:rsidP="008E034A">
      <w:pPr>
        <w:pStyle w:val="Title"/>
        <w:jc w:val="left"/>
        <w:rPr>
          <w:rFonts w:asciiTheme="majorHAnsi" w:hAnsiTheme="majorHAnsi"/>
        </w:rPr>
      </w:pPr>
    </w:p>
    <w:p w14:paraId="0020E08B" w14:textId="778B1458" w:rsidR="008E034A" w:rsidRPr="0080639A" w:rsidRDefault="008E034A" w:rsidP="008E034A">
      <w:pPr>
        <w:pStyle w:val="Title"/>
        <w:rPr>
          <w:rFonts w:asciiTheme="majorHAnsi" w:hAnsiTheme="majorHAnsi"/>
        </w:rPr>
      </w:pPr>
      <w:r>
        <w:rPr>
          <w:rFonts w:asciiTheme="majorHAnsi" w:hAnsiTheme="majorHAnsi"/>
        </w:rPr>
        <w:t>Minutes</w:t>
      </w:r>
    </w:p>
    <w:p w14:paraId="0852F131" w14:textId="77777777" w:rsidR="008E034A" w:rsidRPr="0080639A" w:rsidRDefault="008E034A" w:rsidP="008E034A">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9264" behindDoc="0" locked="0" layoutInCell="1" allowOverlap="1" wp14:anchorId="2AFD272D" wp14:editId="4CD4BFBD">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96CD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" strokeweight="2.25pt"/>
            </w:pict>
          </mc:Fallback>
        </mc:AlternateContent>
      </w:r>
    </w:p>
    <w:p w14:paraId="70FB9D38" w14:textId="77777777" w:rsidR="008E034A" w:rsidRDefault="008E034A" w:rsidP="008E034A">
      <w:pPr>
        <w:ind w:left="1080"/>
        <w:rPr>
          <w:rFonts w:asciiTheme="majorHAnsi" w:hAnsiTheme="majorHAnsi"/>
        </w:rPr>
      </w:pPr>
    </w:p>
    <w:p w14:paraId="7FCB734D" w14:textId="0E4C7DD3" w:rsidR="008E034A" w:rsidRDefault="008E034A" w:rsidP="008E034A">
      <w:pPr>
        <w:numPr>
          <w:ilvl w:val="0"/>
          <w:numId w:val="1"/>
        </w:numPr>
        <w:rPr>
          <w:rFonts w:asciiTheme="majorHAnsi" w:hAnsiTheme="majorHAnsi"/>
        </w:rPr>
      </w:pPr>
      <w:r w:rsidRPr="0045174E">
        <w:rPr>
          <w:rFonts w:asciiTheme="majorHAnsi" w:hAnsiTheme="majorHAnsi"/>
        </w:rPr>
        <w:t>Call to Order</w:t>
      </w:r>
      <w:r>
        <w:rPr>
          <w:rFonts w:asciiTheme="majorHAnsi" w:hAnsiTheme="majorHAnsi"/>
        </w:rPr>
        <w:t xml:space="preserve"> </w:t>
      </w:r>
      <w:r w:rsidR="00255BFC">
        <w:rPr>
          <w:rFonts w:asciiTheme="majorHAnsi" w:hAnsiTheme="majorHAnsi"/>
        </w:rPr>
        <w:t>– 4:15pm</w:t>
      </w:r>
    </w:p>
    <w:p w14:paraId="3B135FB6" w14:textId="77777777" w:rsidR="008E034A" w:rsidRDefault="008E034A" w:rsidP="008E034A">
      <w:pPr>
        <w:numPr>
          <w:ilvl w:val="1"/>
          <w:numId w:val="1"/>
        </w:numPr>
        <w:rPr>
          <w:rFonts w:asciiTheme="majorHAnsi" w:hAnsiTheme="majorHAnsi"/>
        </w:rPr>
      </w:pPr>
      <w:r>
        <w:rPr>
          <w:rFonts w:asciiTheme="majorHAnsi" w:hAnsiTheme="majorHAnsi"/>
        </w:rPr>
        <w:t>Select notetaker - Dylan Altman has volunteered. Thank you, Dylan!</w:t>
      </w:r>
    </w:p>
    <w:p w14:paraId="3EAD9F15" w14:textId="79C5B520" w:rsidR="0059305C" w:rsidRDefault="008E034A" w:rsidP="0059305C">
      <w:pPr>
        <w:numPr>
          <w:ilvl w:val="1"/>
          <w:numId w:val="1"/>
        </w:numPr>
        <w:rPr>
          <w:rFonts w:asciiTheme="majorHAnsi" w:hAnsiTheme="majorHAnsi"/>
        </w:rPr>
      </w:pPr>
      <w:r>
        <w:rPr>
          <w:rFonts w:asciiTheme="majorHAnsi" w:hAnsiTheme="majorHAnsi"/>
        </w:rPr>
        <w:t>Welcome &amp; Introductions</w:t>
      </w:r>
    </w:p>
    <w:p w14:paraId="30C288A2" w14:textId="77777777" w:rsidR="0059305C" w:rsidRPr="0059305C" w:rsidRDefault="0059305C" w:rsidP="0059305C">
      <w:pPr>
        <w:numPr>
          <w:ilvl w:val="2"/>
          <w:numId w:val="1"/>
        </w:numPr>
        <w:rPr>
          <w:rFonts w:asciiTheme="majorHAnsi" w:hAnsiTheme="majorHAnsi"/>
        </w:rPr>
      </w:pPr>
    </w:p>
    <w:p w14:paraId="7DDFA0DD" w14:textId="1A7FFA59" w:rsidR="008E034A" w:rsidRPr="006E6B90" w:rsidRDefault="008E034A" w:rsidP="006E6B90">
      <w:pPr>
        <w:pStyle w:val="ListParagraph"/>
        <w:numPr>
          <w:ilvl w:val="0"/>
          <w:numId w:val="3"/>
        </w:numPr>
        <w:rPr>
          <w:rFonts w:asciiTheme="majorHAnsi" w:hAnsiTheme="majorHAnsi"/>
        </w:rPr>
      </w:pPr>
      <w:r w:rsidRPr="00255BFC">
        <w:rPr>
          <w:rFonts w:asciiTheme="majorHAnsi" w:hAnsiTheme="majorHAnsi"/>
          <w:b/>
          <w:bCs/>
        </w:rPr>
        <w:t xml:space="preserve">Robert L. Stewart </w:t>
      </w:r>
      <w:r w:rsidR="00255BFC" w:rsidRPr="00255BFC">
        <w:rPr>
          <w:rFonts w:asciiTheme="majorHAnsi" w:hAnsiTheme="majorHAnsi"/>
          <w:b/>
          <w:bCs/>
        </w:rPr>
        <w:t>Jr</w:t>
      </w:r>
      <w:r w:rsidR="00255BFC">
        <w:rPr>
          <w:rFonts w:asciiTheme="majorHAnsi" w:hAnsiTheme="majorHAnsi"/>
        </w:rPr>
        <w:t>.</w:t>
      </w:r>
      <w:r w:rsidRPr="006E6B90">
        <w:rPr>
          <w:rFonts w:asciiTheme="majorHAnsi" w:hAnsiTheme="majorHAnsi"/>
        </w:rPr>
        <w:t>– 1</w:t>
      </w:r>
      <w:r w:rsidRPr="006E6B90">
        <w:rPr>
          <w:rFonts w:asciiTheme="majorHAnsi" w:hAnsiTheme="majorHAnsi"/>
          <w:vertAlign w:val="superscript"/>
        </w:rPr>
        <w:t>st</w:t>
      </w:r>
      <w:r w:rsidRPr="006E6B90">
        <w:rPr>
          <w:rFonts w:asciiTheme="majorHAnsi" w:hAnsiTheme="majorHAnsi"/>
        </w:rPr>
        <w:t xml:space="preserve"> Chair</w:t>
      </w:r>
      <w:r w:rsidR="00255BFC">
        <w:rPr>
          <w:rFonts w:asciiTheme="majorHAnsi" w:hAnsiTheme="majorHAnsi"/>
        </w:rPr>
        <w:t>- Bio and Academic Senate LASC- 2</w:t>
      </w:r>
      <w:r w:rsidR="00255BFC" w:rsidRPr="00255BFC">
        <w:rPr>
          <w:rFonts w:asciiTheme="majorHAnsi" w:hAnsiTheme="majorHAnsi"/>
          <w:vertAlign w:val="superscript"/>
        </w:rPr>
        <w:t>nd</w:t>
      </w:r>
      <w:r w:rsidR="00255BFC">
        <w:rPr>
          <w:rFonts w:asciiTheme="majorHAnsi" w:hAnsiTheme="majorHAnsi"/>
        </w:rPr>
        <w:t xml:space="preserve"> chair at Relations of Local Senate, 3 of the Chancellor Office’s Committees</w:t>
      </w:r>
    </w:p>
    <w:p w14:paraId="467ADBFF" w14:textId="1E443758" w:rsidR="00255BFC" w:rsidRPr="00255BFC" w:rsidRDefault="008E034A" w:rsidP="00255BFC">
      <w:pPr>
        <w:pStyle w:val="ListParagraph"/>
        <w:numPr>
          <w:ilvl w:val="0"/>
          <w:numId w:val="3"/>
        </w:numPr>
        <w:rPr>
          <w:rFonts w:asciiTheme="majorHAnsi" w:hAnsiTheme="majorHAnsi"/>
        </w:rPr>
      </w:pPr>
      <w:r w:rsidRPr="00255BFC">
        <w:rPr>
          <w:rFonts w:asciiTheme="majorHAnsi" w:hAnsiTheme="majorHAnsi"/>
          <w:b/>
          <w:bCs/>
        </w:rPr>
        <w:t xml:space="preserve">Silvester </w:t>
      </w:r>
      <w:r w:rsidR="00255BFC">
        <w:rPr>
          <w:rFonts w:asciiTheme="majorHAnsi" w:hAnsiTheme="majorHAnsi"/>
          <w:b/>
          <w:bCs/>
        </w:rPr>
        <w:t xml:space="preserve">Carl </w:t>
      </w:r>
      <w:r w:rsidRPr="00255BFC">
        <w:rPr>
          <w:rFonts w:asciiTheme="majorHAnsi" w:hAnsiTheme="majorHAnsi"/>
          <w:b/>
          <w:bCs/>
        </w:rPr>
        <w:t>Henderson</w:t>
      </w:r>
      <w:r w:rsidRPr="006E6B90">
        <w:rPr>
          <w:rFonts w:asciiTheme="majorHAnsi" w:hAnsiTheme="majorHAnsi"/>
        </w:rPr>
        <w:t xml:space="preserve"> – 2</w:t>
      </w:r>
      <w:r w:rsidRPr="006E6B90">
        <w:rPr>
          <w:rFonts w:asciiTheme="majorHAnsi" w:hAnsiTheme="majorHAnsi"/>
          <w:vertAlign w:val="superscript"/>
        </w:rPr>
        <w:t>nd</w:t>
      </w:r>
      <w:r w:rsidR="00255BFC">
        <w:rPr>
          <w:rFonts w:asciiTheme="majorHAnsi" w:hAnsiTheme="majorHAnsi"/>
          <w:vertAlign w:val="superscript"/>
        </w:rPr>
        <w:t xml:space="preserve">   </w:t>
      </w:r>
      <w:r w:rsidR="00255BFC" w:rsidRPr="0059305C">
        <w:t>President of A</w:t>
      </w:r>
      <w:r w:rsidR="00A520CB">
        <w:t>S</w:t>
      </w:r>
      <w:r w:rsidR="00255BFC" w:rsidRPr="0059305C">
        <w:t>CCC foundation, Chair of academic leadership committee.</w:t>
      </w:r>
      <w:r w:rsidR="00255BFC" w:rsidRPr="00255BFC">
        <w:rPr>
          <w:rFonts w:asciiTheme="majorHAnsi" w:hAnsiTheme="majorHAnsi"/>
          <w:vertAlign w:val="superscript"/>
        </w:rPr>
        <w:t xml:space="preserve"> </w:t>
      </w:r>
    </w:p>
    <w:p w14:paraId="1E12354D" w14:textId="29B75903" w:rsidR="008E034A" w:rsidRPr="006E6B90" w:rsidRDefault="008E034A" w:rsidP="006E6B90">
      <w:pPr>
        <w:pStyle w:val="ListParagraph"/>
        <w:numPr>
          <w:ilvl w:val="0"/>
          <w:numId w:val="3"/>
        </w:numPr>
        <w:rPr>
          <w:rFonts w:asciiTheme="majorHAnsi" w:hAnsiTheme="majorHAnsi"/>
        </w:rPr>
      </w:pPr>
      <w:r w:rsidRPr="00255BFC">
        <w:rPr>
          <w:rFonts w:asciiTheme="majorHAnsi" w:hAnsiTheme="majorHAnsi"/>
          <w:b/>
          <w:bCs/>
        </w:rPr>
        <w:t>Dylan Altman</w:t>
      </w:r>
      <w:r w:rsidRPr="006E6B90">
        <w:rPr>
          <w:rFonts w:asciiTheme="majorHAnsi" w:hAnsiTheme="majorHAnsi"/>
        </w:rPr>
        <w:t xml:space="preserve"> – Member</w:t>
      </w:r>
      <w:r w:rsidR="00255BFC">
        <w:rPr>
          <w:rFonts w:asciiTheme="majorHAnsi" w:hAnsiTheme="majorHAnsi"/>
        </w:rPr>
        <w:t>- English Professor- LAVC/Oxnard College- OER</w:t>
      </w:r>
    </w:p>
    <w:p w14:paraId="3B9392C1" w14:textId="4A00B21C" w:rsidR="008E034A" w:rsidRPr="006E6B90" w:rsidRDefault="008E034A" w:rsidP="006E6B90">
      <w:pPr>
        <w:pStyle w:val="ListParagraph"/>
        <w:numPr>
          <w:ilvl w:val="0"/>
          <w:numId w:val="3"/>
        </w:numPr>
        <w:rPr>
          <w:rFonts w:asciiTheme="majorHAnsi" w:hAnsiTheme="majorHAnsi"/>
        </w:rPr>
      </w:pPr>
      <w:r w:rsidRPr="00255BFC">
        <w:rPr>
          <w:rFonts w:asciiTheme="majorHAnsi" w:hAnsiTheme="majorHAnsi"/>
          <w:b/>
          <w:bCs/>
        </w:rPr>
        <w:t xml:space="preserve">Dan </w:t>
      </w:r>
      <w:proofErr w:type="spellStart"/>
      <w:r w:rsidRPr="00255BFC">
        <w:rPr>
          <w:rFonts w:asciiTheme="majorHAnsi" w:hAnsiTheme="majorHAnsi"/>
          <w:b/>
          <w:bCs/>
        </w:rPr>
        <w:t>Bar</w:t>
      </w:r>
      <w:r w:rsidR="0099495D">
        <w:rPr>
          <w:rFonts w:asciiTheme="majorHAnsi" w:hAnsiTheme="majorHAnsi"/>
          <w:b/>
          <w:bCs/>
        </w:rPr>
        <w:t>n</w:t>
      </w:r>
      <w:r w:rsidRPr="00255BFC">
        <w:rPr>
          <w:rFonts w:asciiTheme="majorHAnsi" w:hAnsiTheme="majorHAnsi"/>
          <w:b/>
          <w:bCs/>
        </w:rPr>
        <w:t>nett</w:t>
      </w:r>
      <w:proofErr w:type="spellEnd"/>
      <w:r w:rsidRPr="006E6B90">
        <w:rPr>
          <w:rFonts w:asciiTheme="majorHAnsi" w:hAnsiTheme="majorHAnsi"/>
        </w:rPr>
        <w:t xml:space="preserve"> – Member</w:t>
      </w:r>
      <w:r w:rsidR="00255BFC">
        <w:rPr>
          <w:rFonts w:asciiTheme="majorHAnsi" w:hAnsiTheme="majorHAnsi"/>
        </w:rPr>
        <w:t>- Teaching Online since 2004-Distance Ed co-Ordinator for 14 years.</w:t>
      </w:r>
    </w:p>
    <w:p w14:paraId="2771D067" w14:textId="5B569568" w:rsidR="008E034A" w:rsidRPr="006E6B90" w:rsidRDefault="008E034A" w:rsidP="006E6B90">
      <w:pPr>
        <w:pStyle w:val="ListParagraph"/>
        <w:numPr>
          <w:ilvl w:val="0"/>
          <w:numId w:val="3"/>
        </w:numPr>
        <w:rPr>
          <w:rFonts w:asciiTheme="majorHAnsi" w:hAnsiTheme="majorHAnsi"/>
        </w:rPr>
      </w:pPr>
      <w:r w:rsidRPr="00255BFC">
        <w:rPr>
          <w:rFonts w:asciiTheme="majorHAnsi" w:hAnsiTheme="majorHAnsi"/>
          <w:b/>
          <w:bCs/>
        </w:rPr>
        <w:t>Maria Guzman</w:t>
      </w:r>
      <w:r w:rsidRPr="006E6B90">
        <w:rPr>
          <w:rFonts w:asciiTheme="majorHAnsi" w:hAnsiTheme="majorHAnsi"/>
        </w:rPr>
        <w:t xml:space="preserve"> – Member</w:t>
      </w:r>
      <w:r w:rsidR="00255BFC">
        <w:rPr>
          <w:rFonts w:asciiTheme="majorHAnsi" w:hAnsiTheme="majorHAnsi"/>
        </w:rPr>
        <w:t xml:space="preserve">- Art History- painting- </w:t>
      </w:r>
      <w:r w:rsidR="0059305C">
        <w:rPr>
          <w:rFonts w:asciiTheme="majorHAnsi" w:hAnsiTheme="majorHAnsi"/>
        </w:rPr>
        <w:t>Berkeley</w:t>
      </w:r>
      <w:r w:rsidR="00255BFC">
        <w:rPr>
          <w:rFonts w:asciiTheme="majorHAnsi" w:hAnsiTheme="majorHAnsi"/>
        </w:rPr>
        <w:t xml:space="preserve"> City College and City of San Fran College- Online Equity Expert</w:t>
      </w:r>
    </w:p>
    <w:p w14:paraId="5454D489" w14:textId="37B060E2" w:rsidR="008E034A" w:rsidRPr="006E6B90" w:rsidRDefault="008E034A" w:rsidP="006E6B90">
      <w:pPr>
        <w:pStyle w:val="ListParagraph"/>
        <w:numPr>
          <w:ilvl w:val="0"/>
          <w:numId w:val="3"/>
        </w:numPr>
        <w:rPr>
          <w:rFonts w:asciiTheme="majorHAnsi" w:hAnsiTheme="majorHAnsi"/>
        </w:rPr>
      </w:pPr>
      <w:r w:rsidRPr="00255BFC">
        <w:rPr>
          <w:rFonts w:asciiTheme="majorHAnsi" w:hAnsiTheme="majorHAnsi"/>
          <w:b/>
          <w:bCs/>
        </w:rPr>
        <w:t>Kandace Knudson</w:t>
      </w:r>
      <w:r w:rsidRPr="006E6B90">
        <w:rPr>
          <w:rFonts w:asciiTheme="majorHAnsi" w:hAnsiTheme="majorHAnsi"/>
        </w:rPr>
        <w:t xml:space="preserve"> – Member</w:t>
      </w:r>
      <w:r w:rsidR="00255BFC">
        <w:rPr>
          <w:rFonts w:asciiTheme="majorHAnsi" w:hAnsiTheme="majorHAnsi"/>
        </w:rPr>
        <w:t>- DE Coordinator at Sac City- Senate Secretary</w:t>
      </w:r>
      <w:r w:rsidR="0059305C">
        <w:rPr>
          <w:rFonts w:asciiTheme="majorHAnsi" w:hAnsiTheme="majorHAnsi"/>
        </w:rPr>
        <w:t xml:space="preserve">- President of DE Coordinators. </w:t>
      </w:r>
    </w:p>
    <w:p w14:paraId="556A72CC" w14:textId="1E672B7C" w:rsidR="008E034A" w:rsidRPr="006E6B90" w:rsidRDefault="008E034A" w:rsidP="006E6B90">
      <w:pPr>
        <w:pStyle w:val="ListParagraph"/>
        <w:numPr>
          <w:ilvl w:val="0"/>
          <w:numId w:val="3"/>
        </w:numPr>
        <w:rPr>
          <w:rFonts w:asciiTheme="majorHAnsi" w:hAnsiTheme="majorHAnsi"/>
        </w:rPr>
      </w:pPr>
      <w:r w:rsidRPr="00255BFC">
        <w:rPr>
          <w:rFonts w:asciiTheme="majorHAnsi" w:hAnsiTheme="majorHAnsi"/>
          <w:b/>
          <w:bCs/>
        </w:rPr>
        <w:t xml:space="preserve">Rosemary </w:t>
      </w:r>
      <w:proofErr w:type="spellStart"/>
      <w:r w:rsidRPr="00255BFC">
        <w:rPr>
          <w:rFonts w:asciiTheme="majorHAnsi" w:hAnsiTheme="majorHAnsi"/>
          <w:b/>
          <w:bCs/>
        </w:rPr>
        <w:t>Nurre</w:t>
      </w:r>
      <w:proofErr w:type="spellEnd"/>
      <w:r w:rsidRPr="006E6B90">
        <w:rPr>
          <w:rFonts w:asciiTheme="majorHAnsi" w:hAnsiTheme="majorHAnsi"/>
        </w:rPr>
        <w:t xml:space="preserve"> – Member</w:t>
      </w:r>
      <w:r w:rsidR="0059305C">
        <w:rPr>
          <w:rFonts w:asciiTheme="majorHAnsi" w:hAnsiTheme="majorHAnsi"/>
        </w:rPr>
        <w:t xml:space="preserve">- </w:t>
      </w:r>
      <w:r w:rsidR="0017222E" w:rsidRPr="0017222E">
        <w:rPr>
          <w:rFonts w:asciiTheme="majorHAnsi" w:hAnsiTheme="majorHAnsi"/>
          <w:b/>
          <w:bCs/>
        </w:rPr>
        <w:t>Did not Attend</w:t>
      </w:r>
      <w:r w:rsidR="0017222E">
        <w:rPr>
          <w:rFonts w:asciiTheme="majorHAnsi" w:hAnsiTheme="majorHAnsi"/>
        </w:rPr>
        <w:t xml:space="preserve"> </w:t>
      </w:r>
    </w:p>
    <w:p w14:paraId="6FC2CC94" w14:textId="3AB3E8D9" w:rsidR="008E034A" w:rsidRDefault="008E034A" w:rsidP="006E6B90">
      <w:pPr>
        <w:pStyle w:val="ListParagraph"/>
        <w:numPr>
          <w:ilvl w:val="0"/>
          <w:numId w:val="3"/>
        </w:numPr>
        <w:rPr>
          <w:rFonts w:asciiTheme="majorHAnsi" w:hAnsiTheme="majorHAnsi"/>
        </w:rPr>
      </w:pPr>
      <w:r w:rsidRPr="00255BFC">
        <w:rPr>
          <w:rFonts w:asciiTheme="majorHAnsi" w:hAnsiTheme="majorHAnsi"/>
          <w:b/>
          <w:bCs/>
        </w:rPr>
        <w:t>Tina Ramsey</w:t>
      </w:r>
      <w:r w:rsidRPr="006E6B90">
        <w:rPr>
          <w:rFonts w:asciiTheme="majorHAnsi" w:hAnsiTheme="majorHAnsi"/>
        </w:rPr>
        <w:t xml:space="preserve"> </w:t>
      </w:r>
      <w:r w:rsidR="00255BFC">
        <w:rPr>
          <w:rFonts w:asciiTheme="majorHAnsi" w:hAnsiTheme="majorHAnsi"/>
        </w:rPr>
        <w:t>–</w:t>
      </w:r>
      <w:r w:rsidRPr="006E6B90">
        <w:rPr>
          <w:rFonts w:asciiTheme="majorHAnsi" w:hAnsiTheme="majorHAnsi"/>
        </w:rPr>
        <w:t xml:space="preserve"> Member</w:t>
      </w:r>
      <w:r w:rsidR="0059305C">
        <w:rPr>
          <w:rFonts w:asciiTheme="majorHAnsi" w:hAnsiTheme="majorHAnsi"/>
        </w:rPr>
        <w:t>- English- Modera CC- Serves on DE Committee</w:t>
      </w:r>
    </w:p>
    <w:p w14:paraId="7FB0B4C0" w14:textId="77777777" w:rsidR="0059305C" w:rsidRPr="0059305C" w:rsidRDefault="0059305C" w:rsidP="0059305C">
      <w:pPr>
        <w:pStyle w:val="ListParagraph"/>
        <w:ind w:left="2160"/>
        <w:rPr>
          <w:rFonts w:asciiTheme="majorHAnsi" w:hAnsiTheme="majorHAnsi"/>
        </w:rPr>
      </w:pPr>
    </w:p>
    <w:p w14:paraId="29772660" w14:textId="1C72EB11" w:rsidR="0059305C" w:rsidRPr="0059305C" w:rsidRDefault="0059305C" w:rsidP="0059305C">
      <w:pPr>
        <w:pStyle w:val="ListParagraph"/>
        <w:numPr>
          <w:ilvl w:val="0"/>
          <w:numId w:val="3"/>
        </w:numPr>
        <w:rPr>
          <w:rFonts w:asciiTheme="majorHAnsi" w:hAnsiTheme="majorHAnsi"/>
        </w:rPr>
      </w:pPr>
      <w:r w:rsidRPr="0059305C">
        <w:rPr>
          <w:rFonts w:asciiTheme="majorHAnsi" w:hAnsiTheme="majorHAnsi"/>
          <w:b/>
          <w:bCs/>
        </w:rPr>
        <w:t>Dolores Davison</w:t>
      </w:r>
      <w:r w:rsidRPr="0059305C">
        <w:rPr>
          <w:rFonts w:asciiTheme="majorHAnsi" w:hAnsiTheme="majorHAnsi"/>
        </w:rPr>
        <w:t>- President ASCCC- Online committee congrats.</w:t>
      </w:r>
    </w:p>
    <w:p w14:paraId="5B07F06A" w14:textId="4C74B964" w:rsidR="0059305C" w:rsidRPr="0059305C" w:rsidRDefault="00CD40CF" w:rsidP="00CD40CF">
      <w:pPr>
        <w:pStyle w:val="ListParagraph"/>
        <w:ind w:left="2880"/>
        <w:rPr>
          <w:rFonts w:asciiTheme="majorHAnsi" w:hAnsiTheme="majorHAnsi"/>
        </w:rPr>
      </w:pPr>
      <w:r>
        <w:rPr>
          <w:rFonts w:asciiTheme="majorHAnsi" w:hAnsiTheme="majorHAnsi"/>
        </w:rPr>
        <w:t>Gave a warm welcome and a congratulations to the committee for their appointments.</w:t>
      </w:r>
    </w:p>
    <w:p w14:paraId="1CE5C1ED" w14:textId="163EA75A" w:rsidR="0059305C" w:rsidRDefault="0059305C" w:rsidP="0059305C">
      <w:pPr>
        <w:rPr>
          <w:rFonts w:asciiTheme="majorHAnsi" w:hAnsiTheme="majorHAnsi"/>
          <w:b/>
          <w:bCs/>
        </w:rPr>
      </w:pPr>
    </w:p>
    <w:p w14:paraId="1F2F4D1E" w14:textId="77777777" w:rsidR="008E034A" w:rsidRDefault="008E034A" w:rsidP="008E034A">
      <w:pPr>
        <w:ind w:left="1080"/>
        <w:rPr>
          <w:rFonts w:asciiTheme="majorHAnsi" w:hAnsiTheme="majorHAnsi"/>
        </w:rPr>
      </w:pPr>
    </w:p>
    <w:p w14:paraId="74AE3B68" w14:textId="2BFBB3DA" w:rsidR="008E034A" w:rsidRDefault="008E034A" w:rsidP="008E034A">
      <w:pPr>
        <w:numPr>
          <w:ilvl w:val="0"/>
          <w:numId w:val="1"/>
        </w:numPr>
        <w:rPr>
          <w:rFonts w:asciiTheme="majorHAnsi" w:hAnsiTheme="majorHAnsi"/>
        </w:rPr>
      </w:pPr>
      <w:r>
        <w:rPr>
          <w:rFonts w:asciiTheme="majorHAnsi" w:hAnsiTheme="majorHAnsi"/>
        </w:rPr>
        <w:t>Adoption of the Agenda</w:t>
      </w:r>
    </w:p>
    <w:p w14:paraId="722F7913" w14:textId="4C447BB4" w:rsidR="008E034A" w:rsidRDefault="0059305C" w:rsidP="008E034A">
      <w:pPr>
        <w:numPr>
          <w:ilvl w:val="1"/>
          <w:numId w:val="1"/>
        </w:numPr>
        <w:rPr>
          <w:rFonts w:asciiTheme="majorHAnsi" w:hAnsiTheme="majorHAnsi"/>
        </w:rPr>
      </w:pPr>
      <w:r>
        <w:rPr>
          <w:rFonts w:asciiTheme="majorHAnsi" w:hAnsiTheme="majorHAnsi"/>
        </w:rPr>
        <w:t>The agenda was adopted by unanimous consent</w:t>
      </w:r>
    </w:p>
    <w:p w14:paraId="5B29F7DF" w14:textId="77777777" w:rsidR="008E034A" w:rsidRDefault="008E034A" w:rsidP="008E034A">
      <w:pPr>
        <w:ind w:left="1080"/>
        <w:rPr>
          <w:rFonts w:asciiTheme="majorHAnsi" w:hAnsiTheme="majorHAnsi"/>
        </w:rPr>
      </w:pPr>
    </w:p>
    <w:p w14:paraId="7416FFD9" w14:textId="77777777" w:rsidR="008E034A" w:rsidRPr="003B440A" w:rsidRDefault="008E034A" w:rsidP="008E034A">
      <w:pPr>
        <w:numPr>
          <w:ilvl w:val="0"/>
          <w:numId w:val="1"/>
        </w:numPr>
        <w:rPr>
          <w:rFonts w:asciiTheme="majorHAnsi" w:hAnsiTheme="majorHAnsi"/>
        </w:rPr>
      </w:pPr>
      <w:r>
        <w:rPr>
          <w:rFonts w:asciiTheme="majorHAnsi" w:hAnsiTheme="majorHAnsi"/>
        </w:rPr>
        <w:t>Approval of Minutes</w:t>
      </w:r>
    </w:p>
    <w:p w14:paraId="31621FDE" w14:textId="77777777" w:rsidR="008E034A" w:rsidRPr="003B440A" w:rsidRDefault="008E034A" w:rsidP="008E034A">
      <w:pPr>
        <w:numPr>
          <w:ilvl w:val="1"/>
          <w:numId w:val="1"/>
        </w:numPr>
        <w:rPr>
          <w:rFonts w:asciiTheme="majorHAnsi" w:hAnsiTheme="majorHAnsi"/>
        </w:rPr>
      </w:pPr>
      <w:r>
        <w:rPr>
          <w:rFonts w:asciiTheme="majorHAnsi" w:hAnsiTheme="majorHAnsi"/>
        </w:rPr>
        <w:t>N/A</w:t>
      </w:r>
    </w:p>
    <w:p w14:paraId="1C6D6131" w14:textId="77777777" w:rsidR="008E034A" w:rsidRDefault="008E034A" w:rsidP="008E034A">
      <w:pPr>
        <w:rPr>
          <w:rFonts w:asciiTheme="majorHAnsi" w:hAnsiTheme="majorHAnsi"/>
        </w:rPr>
      </w:pPr>
    </w:p>
    <w:p w14:paraId="2B364A9A" w14:textId="77777777" w:rsidR="008E034A" w:rsidRPr="00071CB9" w:rsidRDefault="008E034A" w:rsidP="008E034A">
      <w:pPr>
        <w:numPr>
          <w:ilvl w:val="0"/>
          <w:numId w:val="1"/>
        </w:numPr>
        <w:jc w:val="both"/>
        <w:rPr>
          <w:rFonts w:asciiTheme="majorHAnsi" w:hAnsiTheme="majorHAnsi"/>
        </w:rPr>
      </w:pPr>
      <w:r>
        <w:rPr>
          <w:rFonts w:asciiTheme="majorHAnsi" w:hAnsiTheme="majorHAnsi"/>
        </w:rPr>
        <w:t>Links</w:t>
      </w:r>
    </w:p>
    <w:p w14:paraId="5CD8B974" w14:textId="25B6C361" w:rsidR="008E034A" w:rsidRPr="00071CB9" w:rsidRDefault="00325D96" w:rsidP="008E034A">
      <w:pPr>
        <w:numPr>
          <w:ilvl w:val="1"/>
          <w:numId w:val="1"/>
        </w:numPr>
        <w:rPr>
          <w:rStyle w:val="Hyperlink"/>
          <w:rFonts w:asciiTheme="majorHAnsi" w:hAnsiTheme="majorHAnsi"/>
        </w:rPr>
      </w:pPr>
      <w:hyperlink r:id="rId9" w:history="1">
        <w:r w:rsidR="008E034A" w:rsidRPr="00F60C8B">
          <w:rPr>
            <w:rStyle w:val="Hyperlink"/>
            <w:rFonts w:asciiTheme="majorHAnsi" w:hAnsiTheme="majorHAnsi"/>
          </w:rPr>
          <w:t>Application for Statewide Service</w:t>
        </w:r>
      </w:hyperlink>
      <w:r w:rsidR="008E034A">
        <w:rPr>
          <w:rFonts w:asciiTheme="majorHAnsi" w:hAnsiTheme="majorHAnsi"/>
        </w:rPr>
        <w:t xml:space="preserve"> </w:t>
      </w:r>
      <w:r w:rsidR="0059305C">
        <w:rPr>
          <w:rFonts w:asciiTheme="majorHAnsi" w:hAnsiTheme="majorHAnsi"/>
        </w:rPr>
        <w:t>– encourage applications for Statewide Service, reach out to local colleagues to diversify application pool… Apply!</w:t>
      </w:r>
    </w:p>
    <w:p w14:paraId="6376D345" w14:textId="7871E05D" w:rsidR="008E034A" w:rsidRDefault="008E034A" w:rsidP="008E034A">
      <w:pPr>
        <w:numPr>
          <w:ilvl w:val="1"/>
          <w:numId w:val="1"/>
        </w:numPr>
        <w:jc w:val="both"/>
        <w:rPr>
          <w:rStyle w:val="Hyperlink"/>
          <w:rFonts w:asciiTheme="majorHAnsi" w:hAnsiTheme="majorHAnsi"/>
        </w:rPr>
      </w:pPr>
      <w:r w:rsidRPr="00BF478C">
        <w:rPr>
          <w:rFonts w:asciiTheme="majorHAnsi" w:hAnsiTheme="majorHAnsi" w:cstheme="majorHAnsi"/>
        </w:rPr>
        <w:t xml:space="preserve">ASCCC </w:t>
      </w:r>
      <w:hyperlink r:id="rId10" w:history="1">
        <w:r w:rsidRPr="00071CB9">
          <w:rPr>
            <w:rStyle w:val="Hyperlink"/>
            <w:rFonts w:asciiTheme="majorHAnsi" w:hAnsiTheme="majorHAnsi"/>
          </w:rPr>
          <w:t>Online Education Committee</w:t>
        </w:r>
      </w:hyperlink>
      <w:r w:rsidR="0059305C">
        <w:rPr>
          <w:rStyle w:val="Hyperlink"/>
          <w:rFonts w:asciiTheme="majorHAnsi" w:hAnsiTheme="majorHAnsi"/>
        </w:rPr>
        <w:t>- Previous Committee</w:t>
      </w:r>
    </w:p>
    <w:p w14:paraId="43B959F4" w14:textId="38BCBD62" w:rsidR="0059305C" w:rsidRDefault="0059305C" w:rsidP="0059305C">
      <w:pPr>
        <w:jc w:val="both"/>
        <w:rPr>
          <w:rFonts w:asciiTheme="majorHAnsi" w:hAnsiTheme="majorHAnsi"/>
          <w:color w:val="0000FF"/>
        </w:rPr>
      </w:pPr>
    </w:p>
    <w:p w14:paraId="3BBA26FA" w14:textId="6F761E82" w:rsidR="0059305C" w:rsidRDefault="0059305C" w:rsidP="0059305C">
      <w:pPr>
        <w:jc w:val="both"/>
        <w:rPr>
          <w:rFonts w:asciiTheme="majorHAnsi" w:hAnsiTheme="majorHAnsi"/>
          <w:color w:val="0000FF"/>
        </w:rPr>
      </w:pPr>
    </w:p>
    <w:p w14:paraId="217D4B54" w14:textId="77777777" w:rsidR="0059305C" w:rsidRPr="0059305C" w:rsidRDefault="0059305C" w:rsidP="0059305C">
      <w:pPr>
        <w:jc w:val="both"/>
        <w:rPr>
          <w:rFonts w:asciiTheme="majorHAnsi" w:hAnsiTheme="majorHAnsi"/>
          <w:color w:val="0000FF"/>
        </w:rPr>
      </w:pPr>
    </w:p>
    <w:p w14:paraId="68C0388B" w14:textId="00CEC1CF" w:rsidR="0059305C" w:rsidRPr="0059305C" w:rsidRDefault="008E034A" w:rsidP="0059305C">
      <w:pPr>
        <w:numPr>
          <w:ilvl w:val="0"/>
          <w:numId w:val="1"/>
        </w:numPr>
        <w:rPr>
          <w:rFonts w:asciiTheme="majorHAnsi" w:hAnsiTheme="majorHAnsi"/>
        </w:rPr>
      </w:pPr>
      <w:r>
        <w:rPr>
          <w:rFonts w:asciiTheme="majorHAnsi" w:hAnsiTheme="majorHAnsi"/>
        </w:rPr>
        <w:t>Action Items</w:t>
      </w:r>
    </w:p>
    <w:p w14:paraId="2755284D" w14:textId="3076304D" w:rsidR="008E034A" w:rsidRDefault="008E034A" w:rsidP="008E034A">
      <w:pPr>
        <w:numPr>
          <w:ilvl w:val="1"/>
          <w:numId w:val="1"/>
        </w:numPr>
        <w:rPr>
          <w:rFonts w:asciiTheme="majorHAnsi" w:hAnsiTheme="majorHAnsi"/>
        </w:rPr>
      </w:pPr>
      <w:r>
        <w:rPr>
          <w:rFonts w:asciiTheme="majorHAnsi" w:hAnsiTheme="majorHAnsi"/>
        </w:rPr>
        <w:t>Review Online Education Committee Roster</w:t>
      </w:r>
      <w:r w:rsidR="0059305C">
        <w:rPr>
          <w:rFonts w:asciiTheme="majorHAnsi" w:hAnsiTheme="majorHAnsi"/>
        </w:rPr>
        <w:t>- Checked and Set. (Missing Rosemary)</w:t>
      </w:r>
    </w:p>
    <w:p w14:paraId="08F7D82F" w14:textId="77777777" w:rsidR="008E034A" w:rsidRDefault="008E034A" w:rsidP="008E034A">
      <w:pPr>
        <w:numPr>
          <w:ilvl w:val="1"/>
          <w:numId w:val="1"/>
        </w:numPr>
        <w:rPr>
          <w:rFonts w:asciiTheme="majorHAnsi" w:hAnsiTheme="majorHAnsi"/>
        </w:rPr>
      </w:pPr>
      <w:r>
        <w:rPr>
          <w:rFonts w:asciiTheme="majorHAnsi" w:hAnsiTheme="majorHAnsi"/>
        </w:rPr>
        <w:t xml:space="preserve">Review Online Education Committee Charter: </w:t>
      </w:r>
    </w:p>
    <w:p w14:paraId="272D3E1F" w14:textId="77777777" w:rsidR="008E034A" w:rsidRDefault="008E034A" w:rsidP="008E034A">
      <w:pPr>
        <w:ind w:left="1440"/>
        <w:rPr>
          <w:rFonts w:asciiTheme="majorHAnsi" w:hAnsiTheme="majorHAnsi" w:cstheme="majorHAnsi"/>
          <w:i/>
          <w:iCs/>
          <w:sz w:val="22"/>
          <w:szCs w:val="22"/>
        </w:rPr>
      </w:pPr>
      <w:r w:rsidRPr="008A27EB">
        <w:rPr>
          <w:rFonts w:asciiTheme="majorHAnsi" w:hAnsiTheme="majorHAnsi" w:cstheme="majorHAnsi"/>
          <w:i/>
          <w:iCs/>
          <w:color w:val="574C45"/>
          <w:sz w:val="22"/>
          <w:szCs w:val="22"/>
        </w:rPr>
        <w:t>The Online Education Committee informs and makes recommendations to the Academic Senate Executive Committee and the faculty regarding policies and practices in online education and educational technology. The Committee supports quality online education and the effective use of educational technology by researching issues, writing background and position papers, and making presentations at plenary sessions and other events as needed.  When appropriate, the Committee interacts with Senate standing committees, advocates for policies, and proposes resolutions.</w:t>
      </w:r>
      <w:r w:rsidRPr="008A27EB">
        <w:rPr>
          <w:rFonts w:asciiTheme="majorHAnsi" w:hAnsiTheme="majorHAnsi" w:cstheme="majorHAnsi"/>
          <w:i/>
          <w:iCs/>
          <w:sz w:val="22"/>
          <w:szCs w:val="22"/>
        </w:rPr>
        <w:t xml:space="preserve"> </w:t>
      </w:r>
    </w:p>
    <w:p w14:paraId="0DB4E3D6" w14:textId="77777777" w:rsidR="008E034A" w:rsidRDefault="008E034A" w:rsidP="008E034A">
      <w:pPr>
        <w:ind w:left="1440"/>
        <w:rPr>
          <w:rFonts w:asciiTheme="majorHAnsi" w:hAnsiTheme="majorHAnsi" w:cstheme="majorHAnsi"/>
          <w:i/>
          <w:iCs/>
          <w:sz w:val="22"/>
          <w:szCs w:val="22"/>
        </w:rPr>
      </w:pPr>
    </w:p>
    <w:p w14:paraId="6F954189" w14:textId="61655995" w:rsidR="008E034A" w:rsidRPr="00775B21" w:rsidRDefault="0059305C" w:rsidP="00775B21">
      <w:pPr>
        <w:pStyle w:val="ListParagraph"/>
        <w:numPr>
          <w:ilvl w:val="0"/>
          <w:numId w:val="4"/>
        </w:numPr>
        <w:rPr>
          <w:rFonts w:asciiTheme="majorHAnsi" w:hAnsiTheme="majorHAnsi" w:cstheme="majorHAnsi"/>
          <w:i/>
          <w:iCs/>
          <w:sz w:val="22"/>
          <w:szCs w:val="22"/>
        </w:rPr>
      </w:pPr>
      <w:r w:rsidRPr="00775B21">
        <w:rPr>
          <w:rFonts w:asciiTheme="majorHAnsi" w:hAnsiTheme="majorHAnsi" w:cstheme="majorHAnsi"/>
          <w:sz w:val="22"/>
          <w:szCs w:val="22"/>
        </w:rPr>
        <w:t xml:space="preserve">Dan asked a question about Local Districts </w:t>
      </w:r>
      <w:r w:rsidR="00775B21" w:rsidRPr="00775B21">
        <w:rPr>
          <w:rFonts w:asciiTheme="majorHAnsi" w:hAnsiTheme="majorHAnsi" w:cstheme="majorHAnsi"/>
          <w:sz w:val="22"/>
          <w:szCs w:val="22"/>
        </w:rPr>
        <w:t xml:space="preserve">Resolutions </w:t>
      </w:r>
      <w:r w:rsidRPr="00775B21">
        <w:rPr>
          <w:rFonts w:asciiTheme="majorHAnsi" w:hAnsiTheme="majorHAnsi" w:cstheme="majorHAnsi"/>
          <w:sz w:val="22"/>
          <w:szCs w:val="22"/>
        </w:rPr>
        <w:t>versus ASCCC</w:t>
      </w:r>
      <w:r w:rsidR="00775B21" w:rsidRPr="00775B21">
        <w:rPr>
          <w:rFonts w:asciiTheme="majorHAnsi" w:hAnsiTheme="majorHAnsi" w:cstheme="majorHAnsi"/>
          <w:sz w:val="22"/>
          <w:szCs w:val="22"/>
        </w:rPr>
        <w:t xml:space="preserve"> </w:t>
      </w:r>
      <w:proofErr w:type="gramStart"/>
      <w:r w:rsidR="00775B21" w:rsidRPr="00775B21">
        <w:rPr>
          <w:rFonts w:asciiTheme="majorHAnsi" w:hAnsiTheme="majorHAnsi" w:cstheme="majorHAnsi"/>
          <w:sz w:val="22"/>
          <w:szCs w:val="22"/>
        </w:rPr>
        <w:t>Resolutions</w:t>
      </w:r>
      <w:r w:rsidR="00775B21" w:rsidRPr="00775B21">
        <w:rPr>
          <w:rFonts w:asciiTheme="majorHAnsi" w:hAnsiTheme="majorHAnsi" w:cstheme="majorHAnsi"/>
          <w:i/>
          <w:iCs/>
          <w:sz w:val="22"/>
          <w:szCs w:val="22"/>
        </w:rPr>
        <w:t>.</w:t>
      </w:r>
      <w:r w:rsidR="00775B21" w:rsidRPr="00775B21">
        <w:rPr>
          <w:rFonts w:asciiTheme="majorHAnsi" w:hAnsiTheme="majorHAnsi" w:cstheme="majorHAnsi"/>
          <w:sz w:val="22"/>
          <w:szCs w:val="22"/>
        </w:rPr>
        <w:t>(</w:t>
      </w:r>
      <w:proofErr w:type="gramEnd"/>
      <w:r w:rsidR="00775B21" w:rsidRPr="00775B21">
        <w:rPr>
          <w:rFonts w:asciiTheme="majorHAnsi" w:hAnsiTheme="majorHAnsi" w:cstheme="majorHAnsi"/>
          <w:sz w:val="22"/>
          <w:szCs w:val="22"/>
        </w:rPr>
        <w:t>Guidelines vs. Recommendations)</w:t>
      </w:r>
    </w:p>
    <w:p w14:paraId="477846F6" w14:textId="77777777" w:rsidR="008E034A" w:rsidRDefault="008E034A" w:rsidP="00775B21">
      <w:pPr>
        <w:rPr>
          <w:rFonts w:asciiTheme="majorHAnsi" w:hAnsiTheme="majorHAnsi" w:cstheme="majorHAnsi"/>
          <w:i/>
          <w:iCs/>
          <w:sz w:val="22"/>
          <w:szCs w:val="22"/>
        </w:rPr>
      </w:pPr>
    </w:p>
    <w:p w14:paraId="392FEE61" w14:textId="77777777" w:rsidR="0017222E" w:rsidRDefault="008E034A" w:rsidP="008E034A">
      <w:pPr>
        <w:numPr>
          <w:ilvl w:val="1"/>
          <w:numId w:val="1"/>
        </w:numPr>
        <w:rPr>
          <w:rFonts w:asciiTheme="majorHAnsi" w:hAnsiTheme="majorHAnsi"/>
        </w:rPr>
      </w:pPr>
      <w:r>
        <w:rPr>
          <w:rFonts w:asciiTheme="majorHAnsi" w:hAnsiTheme="majorHAnsi"/>
        </w:rPr>
        <w:t>Assigned Resolutions</w:t>
      </w:r>
      <w:r w:rsidR="00775B21">
        <w:rPr>
          <w:rFonts w:asciiTheme="majorHAnsi" w:hAnsiTheme="majorHAnsi"/>
        </w:rPr>
        <w:t xml:space="preserve">- What the resolutions are and what needs to be done this year.  Must put forth Rostrum articles, and can use articles to solve/meet the needs of resolutions. </w:t>
      </w:r>
    </w:p>
    <w:p w14:paraId="6C472581" w14:textId="76FBE93E" w:rsidR="008E034A" w:rsidRDefault="00775B21" w:rsidP="008E034A">
      <w:pPr>
        <w:numPr>
          <w:ilvl w:val="1"/>
          <w:numId w:val="1"/>
        </w:numPr>
        <w:rPr>
          <w:rFonts w:asciiTheme="majorHAnsi" w:hAnsiTheme="majorHAnsi"/>
        </w:rPr>
      </w:pPr>
      <w:r>
        <w:rPr>
          <w:rFonts w:asciiTheme="majorHAnsi" w:hAnsiTheme="majorHAnsi"/>
        </w:rPr>
        <w:t>Must Prioritize IMMEDIATE needs, especially during COVID-19.</w:t>
      </w:r>
    </w:p>
    <w:p w14:paraId="0076B36A" w14:textId="082A83DF" w:rsidR="008E034A" w:rsidRPr="00775B21" w:rsidRDefault="00325D96" w:rsidP="008E034A">
      <w:pPr>
        <w:numPr>
          <w:ilvl w:val="2"/>
          <w:numId w:val="1"/>
        </w:numPr>
        <w:rPr>
          <w:rFonts w:asciiTheme="majorHAnsi" w:hAnsiTheme="majorHAnsi" w:cstheme="majorHAnsi"/>
          <w:iCs/>
        </w:rPr>
      </w:pPr>
      <w:hyperlink r:id="rId11" w:history="1">
        <w:r w:rsidR="008E034A">
          <w:rPr>
            <w:rStyle w:val="Hyperlink"/>
          </w:rPr>
          <w:t>Resolution 09.03 S13</w:t>
        </w:r>
      </w:hyperlink>
      <w:r w:rsidR="008E034A">
        <w:t xml:space="preserve"> : Conditions of Enrollment for Online Instruction (High Priority)</w:t>
      </w:r>
    </w:p>
    <w:p w14:paraId="6211B436" w14:textId="2C8FEE30" w:rsidR="00775B21" w:rsidRDefault="00775B21" w:rsidP="00775B21">
      <w:pPr>
        <w:numPr>
          <w:ilvl w:val="3"/>
          <w:numId w:val="1"/>
        </w:numPr>
        <w:rPr>
          <w:rFonts w:asciiTheme="majorHAnsi" w:hAnsiTheme="majorHAnsi" w:cstheme="majorHAnsi"/>
          <w:iCs/>
        </w:rPr>
      </w:pPr>
      <w:r>
        <w:rPr>
          <w:rFonts w:asciiTheme="majorHAnsi" w:hAnsiTheme="majorHAnsi" w:cstheme="majorHAnsi"/>
          <w:iCs/>
        </w:rPr>
        <w:t>Mandates to Prepare/Conditions for Enrollment for Online Classes- Look into Title V &amp; chancellor’s office.</w:t>
      </w:r>
    </w:p>
    <w:p w14:paraId="3AEEE8C2" w14:textId="62AB3D49" w:rsidR="00775B21" w:rsidRDefault="00775B21" w:rsidP="00775B21">
      <w:pPr>
        <w:numPr>
          <w:ilvl w:val="3"/>
          <w:numId w:val="1"/>
        </w:numPr>
        <w:rPr>
          <w:rFonts w:asciiTheme="majorHAnsi" w:hAnsiTheme="majorHAnsi" w:cstheme="majorHAnsi"/>
          <w:iCs/>
        </w:rPr>
      </w:pPr>
      <w:r>
        <w:rPr>
          <w:rFonts w:asciiTheme="majorHAnsi" w:hAnsiTheme="majorHAnsi" w:cstheme="majorHAnsi"/>
          <w:iCs/>
        </w:rPr>
        <w:t xml:space="preserve">Campuses are doing best practices on websites, but there is no mandate. </w:t>
      </w:r>
    </w:p>
    <w:p w14:paraId="1A66196B" w14:textId="23539A01" w:rsidR="00775B21" w:rsidRPr="00775B21" w:rsidRDefault="00775B21" w:rsidP="00775B21">
      <w:pPr>
        <w:numPr>
          <w:ilvl w:val="3"/>
          <w:numId w:val="1"/>
        </w:numPr>
        <w:rPr>
          <w:rFonts w:asciiTheme="majorHAnsi" w:hAnsiTheme="majorHAnsi" w:cstheme="majorHAnsi"/>
          <w:iCs/>
        </w:rPr>
      </w:pPr>
      <w:r>
        <w:rPr>
          <w:rFonts w:asciiTheme="majorHAnsi" w:hAnsiTheme="majorHAnsi" w:cstheme="majorHAnsi"/>
          <w:iCs/>
        </w:rPr>
        <w:t xml:space="preserve">Rostrum article should address conditions for students to take online classes 17/18. Discuss if Title V is needed. </w:t>
      </w:r>
    </w:p>
    <w:p w14:paraId="77033FFE" w14:textId="77777777" w:rsidR="005B0D1E" w:rsidRPr="005B0D1E" w:rsidRDefault="00325D96" w:rsidP="008E034A">
      <w:pPr>
        <w:numPr>
          <w:ilvl w:val="2"/>
          <w:numId w:val="1"/>
        </w:numPr>
        <w:rPr>
          <w:rFonts w:asciiTheme="majorHAnsi" w:hAnsiTheme="majorHAnsi" w:cstheme="majorHAnsi"/>
          <w:iCs/>
        </w:rPr>
      </w:pPr>
      <w:hyperlink r:id="rId12" w:history="1">
        <w:r w:rsidR="008E034A">
          <w:rPr>
            <w:rStyle w:val="Hyperlink"/>
          </w:rPr>
          <w:t>Resolution 07.01 S14</w:t>
        </w:r>
      </w:hyperlink>
      <w:r w:rsidR="008E034A">
        <w:t xml:space="preserve"> : Explore Participation in SARA for DE Offerings (High)</w:t>
      </w:r>
      <w:r w:rsidR="005B0D1E">
        <w:t xml:space="preserve">- </w:t>
      </w:r>
    </w:p>
    <w:p w14:paraId="64CD8C33" w14:textId="41BFD2B5" w:rsidR="008E034A" w:rsidRPr="005B0D1E" w:rsidRDefault="005B0D1E" w:rsidP="005B0D1E">
      <w:pPr>
        <w:numPr>
          <w:ilvl w:val="3"/>
          <w:numId w:val="1"/>
        </w:numPr>
        <w:rPr>
          <w:rFonts w:asciiTheme="majorHAnsi" w:hAnsiTheme="majorHAnsi" w:cstheme="majorHAnsi"/>
          <w:iCs/>
        </w:rPr>
      </w:pPr>
      <w:r>
        <w:t>State Authorization Reciprocity Agreements- Taking classes out of state- Benefits/ risks of joining SARA</w:t>
      </w:r>
    </w:p>
    <w:p w14:paraId="3C885E30" w14:textId="1CA3C7F3" w:rsidR="008E034A" w:rsidRPr="005B0D1E" w:rsidRDefault="00325D96" w:rsidP="008E034A">
      <w:pPr>
        <w:numPr>
          <w:ilvl w:val="2"/>
          <w:numId w:val="1"/>
        </w:numPr>
        <w:rPr>
          <w:rFonts w:asciiTheme="majorHAnsi" w:hAnsiTheme="majorHAnsi" w:cstheme="majorHAnsi"/>
          <w:iCs/>
        </w:rPr>
      </w:pPr>
      <w:hyperlink r:id="rId13" w:history="1">
        <w:r w:rsidR="008E034A">
          <w:rPr>
            <w:rStyle w:val="Hyperlink"/>
          </w:rPr>
          <w:t>Resolution 09.03 F18</w:t>
        </w:r>
      </w:hyperlink>
      <w:r w:rsidR="008E034A">
        <w:t xml:space="preserve"> : Local Adoption of the California Virtual Campus Online Education Initiative Course Design Rubric</w:t>
      </w:r>
    </w:p>
    <w:p w14:paraId="523A878C" w14:textId="334D5237" w:rsidR="005B0D1E" w:rsidRDefault="005B0D1E" w:rsidP="005B0D1E">
      <w:pPr>
        <w:numPr>
          <w:ilvl w:val="3"/>
          <w:numId w:val="1"/>
        </w:numPr>
        <w:rPr>
          <w:rFonts w:asciiTheme="majorHAnsi" w:hAnsiTheme="majorHAnsi" w:cstheme="majorHAnsi"/>
          <w:iCs/>
        </w:rPr>
      </w:pPr>
      <w:r>
        <w:rPr>
          <w:rFonts w:asciiTheme="majorHAnsi" w:hAnsiTheme="majorHAnsi" w:cstheme="majorHAnsi"/>
          <w:iCs/>
        </w:rPr>
        <w:t>CVC-OEI for local use</w:t>
      </w:r>
    </w:p>
    <w:p w14:paraId="3857DD66" w14:textId="73DA352C" w:rsidR="005B0D1E" w:rsidRDefault="005B0D1E" w:rsidP="005B0D1E">
      <w:pPr>
        <w:numPr>
          <w:ilvl w:val="3"/>
          <w:numId w:val="1"/>
        </w:numPr>
        <w:rPr>
          <w:rFonts w:asciiTheme="majorHAnsi" w:hAnsiTheme="majorHAnsi" w:cstheme="majorHAnsi"/>
          <w:iCs/>
        </w:rPr>
      </w:pPr>
      <w:r>
        <w:rPr>
          <w:rFonts w:asciiTheme="majorHAnsi" w:hAnsiTheme="majorHAnsi" w:cstheme="majorHAnsi"/>
          <w:iCs/>
        </w:rPr>
        <w:t>Send out a survey to see if everyone is using it.</w:t>
      </w:r>
    </w:p>
    <w:p w14:paraId="1536C40F" w14:textId="4FD58310" w:rsidR="005B0D1E" w:rsidRDefault="005B0D1E" w:rsidP="005B0D1E">
      <w:pPr>
        <w:numPr>
          <w:ilvl w:val="3"/>
          <w:numId w:val="1"/>
        </w:numPr>
        <w:rPr>
          <w:rFonts w:asciiTheme="majorHAnsi" w:hAnsiTheme="majorHAnsi" w:cstheme="majorHAnsi"/>
          <w:iCs/>
        </w:rPr>
      </w:pPr>
      <w:r>
        <w:rPr>
          <w:rFonts w:asciiTheme="majorHAnsi" w:hAnsiTheme="majorHAnsi" w:cstheme="majorHAnsi"/>
          <w:iCs/>
        </w:rPr>
        <w:t xml:space="preserve">Rostrum Article </w:t>
      </w:r>
      <w:r w:rsidR="00A9196E">
        <w:rPr>
          <w:rFonts w:asciiTheme="majorHAnsi" w:hAnsiTheme="majorHAnsi" w:cstheme="majorHAnsi"/>
          <w:iCs/>
        </w:rPr>
        <w:t>-</w:t>
      </w:r>
      <w:r>
        <w:rPr>
          <w:rFonts w:asciiTheme="majorHAnsi" w:hAnsiTheme="majorHAnsi" w:cstheme="majorHAnsi"/>
          <w:iCs/>
        </w:rPr>
        <w:t>persuading Peer-Review Process</w:t>
      </w:r>
    </w:p>
    <w:p w14:paraId="566F4B26" w14:textId="6755B9F5" w:rsidR="005B0D1E" w:rsidRPr="00911915" w:rsidRDefault="005B0D1E" w:rsidP="005B0D1E">
      <w:pPr>
        <w:numPr>
          <w:ilvl w:val="3"/>
          <w:numId w:val="1"/>
        </w:numPr>
        <w:rPr>
          <w:rFonts w:asciiTheme="majorHAnsi" w:hAnsiTheme="majorHAnsi" w:cstheme="majorHAnsi"/>
          <w:iCs/>
        </w:rPr>
      </w:pPr>
      <w:r>
        <w:rPr>
          <w:rFonts w:asciiTheme="majorHAnsi" w:hAnsiTheme="majorHAnsi" w:cstheme="majorHAnsi"/>
          <w:iCs/>
        </w:rPr>
        <w:t>Develop Resources</w:t>
      </w:r>
      <w:r w:rsidR="00A9196E">
        <w:rPr>
          <w:rFonts w:asciiTheme="majorHAnsi" w:hAnsiTheme="majorHAnsi" w:cstheme="majorHAnsi"/>
          <w:iCs/>
        </w:rPr>
        <w:t xml:space="preserve"> for Massive Scale Review- Rostrum article?</w:t>
      </w:r>
    </w:p>
    <w:p w14:paraId="56923EB0" w14:textId="4D11E6FC" w:rsidR="008E034A" w:rsidRPr="00A9196E" w:rsidRDefault="00325D96" w:rsidP="008E034A">
      <w:pPr>
        <w:numPr>
          <w:ilvl w:val="2"/>
          <w:numId w:val="1"/>
        </w:numPr>
        <w:rPr>
          <w:rFonts w:asciiTheme="majorHAnsi" w:hAnsiTheme="majorHAnsi" w:cstheme="majorHAnsi"/>
          <w:iCs/>
        </w:rPr>
      </w:pPr>
      <w:hyperlink r:id="rId14" w:history="1">
        <w:r w:rsidR="008E034A">
          <w:rPr>
            <w:rStyle w:val="Hyperlink"/>
          </w:rPr>
          <w:t>Resolution 09.04 S19</w:t>
        </w:r>
      </w:hyperlink>
      <w:r w:rsidR="008E034A">
        <w:t xml:space="preserve"> : Ensure the Accessibility of Educational Materials</w:t>
      </w:r>
    </w:p>
    <w:p w14:paraId="42D73A26" w14:textId="766CDEA5" w:rsidR="00A9196E" w:rsidRPr="00A9196E" w:rsidRDefault="00A9196E" w:rsidP="00A9196E">
      <w:pPr>
        <w:numPr>
          <w:ilvl w:val="3"/>
          <w:numId w:val="1"/>
        </w:numPr>
        <w:rPr>
          <w:rFonts w:asciiTheme="majorHAnsi" w:hAnsiTheme="majorHAnsi" w:cstheme="majorHAnsi"/>
          <w:iCs/>
        </w:rPr>
      </w:pPr>
      <w:r>
        <w:t>Ensuring effective online programs- paper came out, but didn’t deal with accessibility enough</w:t>
      </w:r>
    </w:p>
    <w:p w14:paraId="49A657AD" w14:textId="11B8A8D5" w:rsidR="00A9196E" w:rsidRPr="00A9196E" w:rsidRDefault="00A9196E" w:rsidP="00A9196E">
      <w:pPr>
        <w:numPr>
          <w:ilvl w:val="3"/>
          <w:numId w:val="1"/>
        </w:numPr>
        <w:rPr>
          <w:rFonts w:asciiTheme="majorHAnsi" w:hAnsiTheme="majorHAnsi" w:cstheme="majorHAnsi"/>
          <w:iCs/>
        </w:rPr>
      </w:pPr>
      <w:r>
        <w:t>Dedication of resources ensuring successful accessible course materials</w:t>
      </w:r>
    </w:p>
    <w:p w14:paraId="641713A0" w14:textId="22875F61" w:rsidR="00A9196E" w:rsidRDefault="00A9196E" w:rsidP="00A9196E">
      <w:pPr>
        <w:numPr>
          <w:ilvl w:val="3"/>
          <w:numId w:val="1"/>
        </w:numPr>
        <w:rPr>
          <w:rFonts w:asciiTheme="majorHAnsi" w:hAnsiTheme="majorHAnsi" w:cstheme="majorHAnsi"/>
          <w:iCs/>
        </w:rPr>
      </w:pPr>
      <w:r>
        <w:rPr>
          <w:rFonts w:asciiTheme="majorHAnsi" w:hAnsiTheme="majorHAnsi" w:cstheme="majorHAnsi"/>
          <w:iCs/>
        </w:rPr>
        <w:t xml:space="preserve">Colleges prepare ASCCC a paper on accessible course materials that addresses best practices for Accessible Online Educational Resources </w:t>
      </w:r>
    </w:p>
    <w:p w14:paraId="3E62D212" w14:textId="532D0F3E" w:rsidR="00A9196E" w:rsidRDefault="00A9196E" w:rsidP="00A9196E">
      <w:pPr>
        <w:numPr>
          <w:ilvl w:val="2"/>
          <w:numId w:val="1"/>
        </w:numPr>
        <w:rPr>
          <w:rFonts w:asciiTheme="majorHAnsi" w:hAnsiTheme="majorHAnsi" w:cstheme="majorHAnsi"/>
          <w:iCs/>
        </w:rPr>
      </w:pPr>
      <w:r>
        <w:rPr>
          <w:rFonts w:asciiTheme="majorHAnsi" w:hAnsiTheme="majorHAnsi" w:cstheme="majorHAnsi"/>
          <w:iCs/>
        </w:rPr>
        <w:t>Aligning Attendance Accounting for Credit Distance Education courses with Credit Onsite Courses-</w:t>
      </w:r>
    </w:p>
    <w:p w14:paraId="02AE8CE0" w14:textId="20B65C30" w:rsidR="00A9196E" w:rsidRDefault="00A9196E" w:rsidP="00A9196E">
      <w:pPr>
        <w:numPr>
          <w:ilvl w:val="3"/>
          <w:numId w:val="1"/>
        </w:numPr>
        <w:rPr>
          <w:rFonts w:asciiTheme="majorHAnsi" w:hAnsiTheme="majorHAnsi" w:cstheme="majorHAnsi"/>
          <w:iCs/>
        </w:rPr>
      </w:pPr>
      <w:r>
        <w:rPr>
          <w:rFonts w:asciiTheme="majorHAnsi" w:hAnsiTheme="majorHAnsi" w:cstheme="majorHAnsi"/>
          <w:iCs/>
        </w:rPr>
        <w:t>Support regulatory changes to reflect student contact hours rather than credit units.</w:t>
      </w:r>
    </w:p>
    <w:p w14:paraId="0EFB4FB8" w14:textId="54ED6DC4" w:rsidR="00A9196E" w:rsidRDefault="00A9196E" w:rsidP="00A9196E">
      <w:pPr>
        <w:numPr>
          <w:ilvl w:val="3"/>
          <w:numId w:val="1"/>
        </w:numPr>
        <w:rPr>
          <w:rFonts w:asciiTheme="majorHAnsi" w:hAnsiTheme="majorHAnsi" w:cstheme="majorHAnsi"/>
          <w:iCs/>
        </w:rPr>
      </w:pPr>
      <w:r>
        <w:rPr>
          <w:rFonts w:asciiTheme="majorHAnsi" w:hAnsiTheme="majorHAnsi" w:cstheme="majorHAnsi"/>
          <w:iCs/>
        </w:rPr>
        <w:t>Asks for Title V changes, need to bring in Chancellor’s office, and which committee to collaborate with.</w:t>
      </w:r>
    </w:p>
    <w:p w14:paraId="3B1FDFB7" w14:textId="77777777" w:rsidR="00AD722C" w:rsidRDefault="00AD722C" w:rsidP="00A9196E">
      <w:pPr>
        <w:numPr>
          <w:ilvl w:val="3"/>
          <w:numId w:val="1"/>
        </w:numPr>
        <w:rPr>
          <w:rFonts w:asciiTheme="majorHAnsi" w:hAnsiTheme="majorHAnsi" w:cstheme="majorHAnsi"/>
          <w:iCs/>
        </w:rPr>
      </w:pPr>
      <w:r>
        <w:rPr>
          <w:rFonts w:asciiTheme="majorHAnsi" w:hAnsiTheme="majorHAnsi" w:cstheme="majorHAnsi"/>
          <w:iCs/>
        </w:rPr>
        <w:t xml:space="preserve">Recommendation to Curriculum Committee – </w:t>
      </w:r>
    </w:p>
    <w:p w14:paraId="3398D50A" w14:textId="5ADF3B11" w:rsidR="00AD722C" w:rsidRDefault="00AD722C" w:rsidP="00A9196E">
      <w:pPr>
        <w:numPr>
          <w:ilvl w:val="3"/>
          <w:numId w:val="1"/>
        </w:numPr>
        <w:rPr>
          <w:rFonts w:asciiTheme="majorHAnsi" w:hAnsiTheme="majorHAnsi" w:cstheme="majorHAnsi"/>
          <w:iCs/>
        </w:rPr>
      </w:pPr>
      <w:r>
        <w:rPr>
          <w:rFonts w:asciiTheme="majorHAnsi" w:hAnsiTheme="majorHAnsi" w:cstheme="majorHAnsi"/>
          <w:iCs/>
        </w:rPr>
        <w:t xml:space="preserve">Find the Status of Resolution and Time-Line- Input it into Excel and done. </w:t>
      </w:r>
    </w:p>
    <w:p w14:paraId="40E9E101" w14:textId="1C6F52C2" w:rsidR="00AD722C" w:rsidRDefault="00AD722C" w:rsidP="00AD722C">
      <w:pPr>
        <w:numPr>
          <w:ilvl w:val="2"/>
          <w:numId w:val="1"/>
        </w:numPr>
        <w:rPr>
          <w:rFonts w:asciiTheme="majorHAnsi" w:hAnsiTheme="majorHAnsi" w:cstheme="majorHAnsi"/>
          <w:iCs/>
        </w:rPr>
      </w:pPr>
      <w:r>
        <w:rPr>
          <w:rFonts w:asciiTheme="majorHAnsi" w:hAnsiTheme="majorHAnsi" w:cstheme="majorHAnsi"/>
          <w:iCs/>
        </w:rPr>
        <w:t>Academic Senate Involvement in Online Teaching Conference Planning-</w:t>
      </w:r>
    </w:p>
    <w:p w14:paraId="5D4985C0" w14:textId="30D3D534" w:rsidR="0017222E" w:rsidRDefault="0017222E" w:rsidP="0017222E">
      <w:pPr>
        <w:rPr>
          <w:rFonts w:asciiTheme="majorHAnsi" w:hAnsiTheme="majorHAnsi" w:cstheme="majorHAnsi"/>
          <w:iCs/>
        </w:rPr>
      </w:pPr>
    </w:p>
    <w:p w14:paraId="49A6FCF6" w14:textId="77777777" w:rsidR="0017222E" w:rsidRDefault="0017222E" w:rsidP="0017222E">
      <w:pPr>
        <w:rPr>
          <w:rFonts w:asciiTheme="majorHAnsi" w:hAnsiTheme="majorHAnsi" w:cstheme="majorHAnsi"/>
          <w:iCs/>
        </w:rPr>
      </w:pPr>
    </w:p>
    <w:p w14:paraId="75C6A408" w14:textId="689D0079" w:rsidR="00AD722C" w:rsidRDefault="00AD722C" w:rsidP="00AD722C">
      <w:pPr>
        <w:numPr>
          <w:ilvl w:val="3"/>
          <w:numId w:val="1"/>
        </w:numPr>
        <w:rPr>
          <w:rFonts w:asciiTheme="majorHAnsi" w:hAnsiTheme="majorHAnsi" w:cstheme="majorHAnsi"/>
          <w:iCs/>
        </w:rPr>
      </w:pPr>
      <w:r>
        <w:rPr>
          <w:rFonts w:asciiTheme="majorHAnsi" w:hAnsiTheme="majorHAnsi" w:cstheme="majorHAnsi"/>
          <w:iCs/>
        </w:rPr>
        <w:t>Want Academic Senate to have Purview to recommend things that are being presented and have input</w:t>
      </w:r>
    </w:p>
    <w:p w14:paraId="472E5957" w14:textId="77777777" w:rsidR="00AD722C" w:rsidRDefault="00AD722C" w:rsidP="00AD722C">
      <w:pPr>
        <w:ind w:left="2880"/>
        <w:rPr>
          <w:rFonts w:asciiTheme="majorHAnsi" w:hAnsiTheme="majorHAnsi" w:cstheme="majorHAnsi"/>
          <w:iCs/>
        </w:rPr>
      </w:pPr>
    </w:p>
    <w:p w14:paraId="2617EF94" w14:textId="77777777" w:rsidR="0017222E" w:rsidRDefault="00AD722C" w:rsidP="0017222E">
      <w:pPr>
        <w:numPr>
          <w:ilvl w:val="3"/>
          <w:numId w:val="1"/>
        </w:numPr>
        <w:rPr>
          <w:rFonts w:asciiTheme="majorHAnsi" w:hAnsiTheme="majorHAnsi" w:cstheme="majorHAnsi"/>
          <w:iCs/>
        </w:rPr>
      </w:pPr>
      <w:r>
        <w:rPr>
          <w:rFonts w:asciiTheme="majorHAnsi" w:hAnsiTheme="majorHAnsi" w:cstheme="majorHAnsi"/>
          <w:iCs/>
        </w:rPr>
        <w:t>Conversation with Chancellors Office</w:t>
      </w:r>
    </w:p>
    <w:p w14:paraId="7F4ED6B4" w14:textId="77777777" w:rsidR="0017222E" w:rsidRDefault="0017222E" w:rsidP="0017222E">
      <w:pPr>
        <w:pStyle w:val="ListParagraph"/>
        <w:rPr>
          <w:rFonts w:asciiTheme="majorHAnsi" w:hAnsiTheme="majorHAnsi" w:cstheme="majorHAnsi"/>
          <w:b/>
          <w:bCs/>
          <w:iCs/>
        </w:rPr>
      </w:pPr>
    </w:p>
    <w:p w14:paraId="0B699EF3" w14:textId="59D39C16" w:rsidR="00AD722C" w:rsidRPr="0017222E" w:rsidRDefault="00AD722C" w:rsidP="0017222E">
      <w:pPr>
        <w:numPr>
          <w:ilvl w:val="2"/>
          <w:numId w:val="1"/>
        </w:numPr>
        <w:rPr>
          <w:rFonts w:asciiTheme="majorHAnsi" w:hAnsiTheme="majorHAnsi" w:cstheme="majorHAnsi"/>
          <w:iCs/>
        </w:rPr>
      </w:pPr>
      <w:r w:rsidRPr="0017222E">
        <w:rPr>
          <w:rFonts w:asciiTheme="majorHAnsi" w:hAnsiTheme="majorHAnsi" w:cstheme="majorHAnsi"/>
          <w:b/>
          <w:bCs/>
          <w:iCs/>
        </w:rPr>
        <w:t xml:space="preserve">Will Prioritize the Resolutions through a Google Doc. </w:t>
      </w:r>
    </w:p>
    <w:p w14:paraId="2723909B" w14:textId="77777777" w:rsidR="00AD722C" w:rsidRDefault="00AD722C" w:rsidP="00AD722C">
      <w:pPr>
        <w:ind w:left="2880"/>
        <w:rPr>
          <w:rFonts w:asciiTheme="majorHAnsi" w:hAnsiTheme="majorHAnsi" w:cstheme="majorHAnsi"/>
          <w:b/>
          <w:bCs/>
          <w:iCs/>
        </w:rPr>
      </w:pPr>
    </w:p>
    <w:p w14:paraId="54363FBC" w14:textId="34A488DF" w:rsidR="00AD722C" w:rsidRDefault="00AD722C" w:rsidP="00AD722C">
      <w:pPr>
        <w:ind w:left="2880"/>
        <w:rPr>
          <w:rFonts w:asciiTheme="majorHAnsi" w:hAnsiTheme="majorHAnsi" w:cstheme="majorHAnsi"/>
          <w:b/>
          <w:bCs/>
          <w:iCs/>
        </w:rPr>
      </w:pPr>
      <w:r>
        <w:rPr>
          <w:rFonts w:asciiTheme="majorHAnsi" w:hAnsiTheme="majorHAnsi" w:cstheme="majorHAnsi"/>
          <w:b/>
          <w:bCs/>
          <w:iCs/>
        </w:rPr>
        <w:t xml:space="preserve">Kandace- </w:t>
      </w:r>
      <w:r w:rsidRPr="00B978BD">
        <w:rPr>
          <w:rFonts w:asciiTheme="majorHAnsi" w:hAnsiTheme="majorHAnsi" w:cstheme="majorHAnsi"/>
          <w:iCs/>
        </w:rPr>
        <w:t>Discuss which aren’t relevant</w:t>
      </w:r>
      <w:r>
        <w:rPr>
          <w:rFonts w:asciiTheme="majorHAnsi" w:hAnsiTheme="majorHAnsi" w:cstheme="majorHAnsi"/>
          <w:b/>
          <w:bCs/>
          <w:iCs/>
        </w:rPr>
        <w:t xml:space="preserve">. </w:t>
      </w:r>
    </w:p>
    <w:p w14:paraId="75D23B36" w14:textId="57CF45B3" w:rsidR="00AD722C" w:rsidRDefault="00AD722C" w:rsidP="00AD722C">
      <w:pPr>
        <w:pStyle w:val="ListParagraph"/>
        <w:numPr>
          <w:ilvl w:val="2"/>
          <w:numId w:val="4"/>
        </w:numPr>
        <w:rPr>
          <w:rFonts w:asciiTheme="majorHAnsi" w:hAnsiTheme="majorHAnsi" w:cstheme="majorHAnsi"/>
          <w:b/>
          <w:bCs/>
          <w:iCs/>
        </w:rPr>
      </w:pPr>
      <w:r w:rsidRPr="00AD722C">
        <w:rPr>
          <w:rFonts w:asciiTheme="majorHAnsi" w:hAnsiTheme="majorHAnsi" w:cstheme="majorHAnsi"/>
          <w:b/>
          <w:bCs/>
          <w:iCs/>
        </w:rPr>
        <w:t>Postpone SARA due to new Federal Regulations</w:t>
      </w:r>
    </w:p>
    <w:p w14:paraId="5303AED2" w14:textId="77777777" w:rsidR="00B978BD" w:rsidRPr="005B0D1E" w:rsidRDefault="00325D96" w:rsidP="00B978BD">
      <w:pPr>
        <w:numPr>
          <w:ilvl w:val="3"/>
          <w:numId w:val="4"/>
        </w:numPr>
        <w:rPr>
          <w:rFonts w:asciiTheme="majorHAnsi" w:hAnsiTheme="majorHAnsi" w:cstheme="majorHAnsi"/>
          <w:iCs/>
        </w:rPr>
      </w:pPr>
      <w:hyperlink r:id="rId15" w:history="1">
        <w:r w:rsidR="00B978BD">
          <w:rPr>
            <w:rStyle w:val="Hyperlink"/>
          </w:rPr>
          <w:t>Resolution 07.01 S14</w:t>
        </w:r>
      </w:hyperlink>
      <w:r w:rsidR="00B978BD">
        <w:t xml:space="preserve"> : Explore Participation in SARA for DE Offerings (High)- </w:t>
      </w:r>
    </w:p>
    <w:p w14:paraId="4F56A32D" w14:textId="77777777" w:rsidR="00B978BD" w:rsidRPr="005B0D1E" w:rsidRDefault="00B978BD" w:rsidP="00B978BD">
      <w:pPr>
        <w:numPr>
          <w:ilvl w:val="3"/>
          <w:numId w:val="4"/>
        </w:numPr>
        <w:rPr>
          <w:rFonts w:asciiTheme="majorHAnsi" w:hAnsiTheme="majorHAnsi" w:cstheme="majorHAnsi"/>
          <w:iCs/>
        </w:rPr>
      </w:pPr>
      <w:r>
        <w:t>State Authorization Reciprocity Agreements- Taking classes out of state- Benefits/ risks of joining SARA</w:t>
      </w:r>
    </w:p>
    <w:p w14:paraId="45B1D9F7" w14:textId="77777777" w:rsidR="00B978BD" w:rsidRPr="00B978BD" w:rsidRDefault="00B978BD" w:rsidP="00B978BD">
      <w:pPr>
        <w:rPr>
          <w:rFonts w:asciiTheme="majorHAnsi" w:hAnsiTheme="majorHAnsi" w:cstheme="majorHAnsi"/>
          <w:b/>
          <w:bCs/>
          <w:iCs/>
        </w:rPr>
      </w:pPr>
    </w:p>
    <w:p w14:paraId="78F403E5" w14:textId="45590BE4" w:rsidR="00AD722C" w:rsidRDefault="00AD722C" w:rsidP="00AD722C">
      <w:pPr>
        <w:pStyle w:val="ListParagraph"/>
        <w:numPr>
          <w:ilvl w:val="2"/>
          <w:numId w:val="4"/>
        </w:numPr>
        <w:rPr>
          <w:rFonts w:asciiTheme="majorHAnsi" w:hAnsiTheme="majorHAnsi" w:cstheme="majorHAnsi"/>
          <w:b/>
          <w:bCs/>
          <w:iCs/>
        </w:rPr>
      </w:pPr>
      <w:r w:rsidRPr="00AD722C">
        <w:rPr>
          <w:rFonts w:asciiTheme="majorHAnsi" w:hAnsiTheme="majorHAnsi" w:cstheme="majorHAnsi"/>
          <w:b/>
          <w:bCs/>
          <w:iCs/>
          <w:u w:val="single"/>
        </w:rPr>
        <w:t>Enrollment for Online Instruction</w:t>
      </w:r>
      <w:r>
        <w:rPr>
          <w:rFonts w:asciiTheme="majorHAnsi" w:hAnsiTheme="majorHAnsi" w:cstheme="majorHAnsi"/>
          <w:b/>
          <w:bCs/>
          <w:iCs/>
        </w:rPr>
        <w:t>- AB 705- Look at it with Equity in mind. Don’t ask them to do anything more, or it will widen equity</w:t>
      </w:r>
    </w:p>
    <w:p w14:paraId="042A0AF0" w14:textId="0606D7DC" w:rsidR="00AD722C" w:rsidRPr="00AD722C" w:rsidRDefault="00325D96" w:rsidP="00AD722C">
      <w:pPr>
        <w:numPr>
          <w:ilvl w:val="3"/>
          <w:numId w:val="4"/>
        </w:numPr>
        <w:rPr>
          <w:rFonts w:asciiTheme="majorHAnsi" w:hAnsiTheme="majorHAnsi" w:cstheme="majorHAnsi"/>
          <w:iCs/>
        </w:rPr>
      </w:pPr>
      <w:hyperlink r:id="rId16" w:history="1">
        <w:r w:rsidR="00AD722C">
          <w:rPr>
            <w:rStyle w:val="Hyperlink"/>
          </w:rPr>
          <w:t>Resolution 09.03 S13</w:t>
        </w:r>
      </w:hyperlink>
      <w:r w:rsidR="00AD722C">
        <w:t xml:space="preserve"> : Conditions of Enrollment for Online Instruction (High Priority)</w:t>
      </w:r>
    </w:p>
    <w:p w14:paraId="3E730F4E" w14:textId="77777777" w:rsidR="00AD722C" w:rsidRDefault="00AD722C" w:rsidP="00AD722C">
      <w:pPr>
        <w:pStyle w:val="ListParagraph"/>
        <w:numPr>
          <w:ilvl w:val="2"/>
          <w:numId w:val="4"/>
        </w:numPr>
        <w:rPr>
          <w:rFonts w:asciiTheme="majorHAnsi" w:hAnsiTheme="majorHAnsi" w:cstheme="majorHAnsi"/>
          <w:b/>
          <w:bCs/>
          <w:iCs/>
        </w:rPr>
      </w:pPr>
      <w:r w:rsidRPr="00AD722C">
        <w:rPr>
          <w:rFonts w:asciiTheme="majorHAnsi" w:hAnsiTheme="majorHAnsi" w:cstheme="majorHAnsi"/>
          <w:b/>
          <w:bCs/>
          <w:iCs/>
          <w:u w:val="single"/>
        </w:rPr>
        <w:t>Accessibility</w:t>
      </w:r>
      <w:proofErr w:type="gramStart"/>
      <w:r>
        <w:rPr>
          <w:rFonts w:asciiTheme="majorHAnsi" w:hAnsiTheme="majorHAnsi" w:cstheme="majorHAnsi"/>
          <w:b/>
          <w:bCs/>
          <w:iCs/>
        </w:rPr>
        <w:t>-  Should</w:t>
      </w:r>
      <w:proofErr w:type="gramEnd"/>
      <w:r>
        <w:rPr>
          <w:rFonts w:asciiTheme="majorHAnsi" w:hAnsiTheme="majorHAnsi" w:cstheme="majorHAnsi"/>
          <w:b/>
          <w:bCs/>
          <w:iCs/>
        </w:rPr>
        <w:t xml:space="preserve"> be attacked ASAP due to CCC issues about Accessibility</w:t>
      </w:r>
    </w:p>
    <w:p w14:paraId="7511F2FF" w14:textId="35C9664F" w:rsidR="00AD722C" w:rsidRPr="00AD722C" w:rsidRDefault="00AD722C" w:rsidP="00AD722C">
      <w:pPr>
        <w:pStyle w:val="ListParagraph"/>
        <w:numPr>
          <w:ilvl w:val="3"/>
          <w:numId w:val="4"/>
        </w:numPr>
        <w:rPr>
          <w:rFonts w:asciiTheme="majorHAnsi" w:hAnsiTheme="majorHAnsi" w:cstheme="majorHAnsi"/>
          <w:b/>
          <w:bCs/>
          <w:iCs/>
        </w:rPr>
      </w:pPr>
      <w:r>
        <w:rPr>
          <w:rFonts w:asciiTheme="majorHAnsi" w:hAnsiTheme="majorHAnsi" w:cstheme="majorHAnsi"/>
          <w:b/>
          <w:bCs/>
          <w:iCs/>
        </w:rPr>
        <w:t xml:space="preserve"> </w:t>
      </w:r>
      <w:hyperlink r:id="rId17" w:history="1">
        <w:r>
          <w:rPr>
            <w:rStyle w:val="Hyperlink"/>
          </w:rPr>
          <w:t>Resolution 09.04 S19</w:t>
        </w:r>
      </w:hyperlink>
      <w:r>
        <w:t xml:space="preserve"> : Ensure the Accessibility of Educational Materials</w:t>
      </w:r>
    </w:p>
    <w:p w14:paraId="0A66AE82" w14:textId="70AB5A65" w:rsidR="00AD722C" w:rsidRPr="00B978BD" w:rsidRDefault="00AD722C" w:rsidP="00AD722C">
      <w:pPr>
        <w:pStyle w:val="ListParagraph"/>
        <w:ind w:left="2880"/>
        <w:rPr>
          <w:rFonts w:asciiTheme="majorHAnsi" w:hAnsiTheme="majorHAnsi" w:cstheme="majorHAnsi"/>
          <w:b/>
          <w:bCs/>
          <w:iCs/>
        </w:rPr>
      </w:pPr>
      <w:r w:rsidRPr="00B978BD">
        <w:rPr>
          <w:b/>
          <w:bCs/>
        </w:rPr>
        <w:t>Dan</w:t>
      </w:r>
    </w:p>
    <w:p w14:paraId="78B7C4C8" w14:textId="42A6605A" w:rsidR="00AD722C" w:rsidRPr="00B978BD" w:rsidRDefault="00AD722C" w:rsidP="00AD722C">
      <w:pPr>
        <w:pStyle w:val="ListParagraph"/>
        <w:numPr>
          <w:ilvl w:val="2"/>
          <w:numId w:val="4"/>
        </w:numPr>
        <w:rPr>
          <w:rFonts w:asciiTheme="majorHAnsi" w:hAnsiTheme="majorHAnsi" w:cstheme="majorHAnsi"/>
          <w:b/>
          <w:bCs/>
          <w:iCs/>
        </w:rPr>
      </w:pPr>
      <w:r>
        <w:t xml:space="preserve">Structure for OEI- Rubrics should be encouraged. </w:t>
      </w:r>
    </w:p>
    <w:p w14:paraId="03CB4633" w14:textId="798EE041" w:rsidR="00B978BD" w:rsidRPr="00B978BD" w:rsidRDefault="00325D96" w:rsidP="00B978BD">
      <w:pPr>
        <w:numPr>
          <w:ilvl w:val="3"/>
          <w:numId w:val="4"/>
        </w:numPr>
        <w:rPr>
          <w:rFonts w:asciiTheme="majorHAnsi" w:hAnsiTheme="majorHAnsi" w:cstheme="majorHAnsi"/>
          <w:iCs/>
        </w:rPr>
      </w:pPr>
      <w:hyperlink r:id="rId18" w:history="1">
        <w:r w:rsidR="00B978BD">
          <w:rPr>
            <w:rStyle w:val="Hyperlink"/>
          </w:rPr>
          <w:t>Resolution 09.03 F18</w:t>
        </w:r>
      </w:hyperlink>
      <w:r w:rsidR="00B978BD">
        <w:t xml:space="preserve"> : Local Adoption of the California Virtual Campus Online Education Initiative Course Design Rubric</w:t>
      </w:r>
    </w:p>
    <w:p w14:paraId="649AA664" w14:textId="5AA9CA68" w:rsidR="00AD722C" w:rsidRDefault="00AD722C" w:rsidP="00AD722C">
      <w:pPr>
        <w:ind w:left="2880"/>
        <w:rPr>
          <w:rFonts w:asciiTheme="majorHAnsi" w:hAnsiTheme="majorHAnsi" w:cstheme="majorHAnsi"/>
          <w:b/>
          <w:bCs/>
          <w:iCs/>
        </w:rPr>
      </w:pPr>
      <w:r>
        <w:rPr>
          <w:rFonts w:asciiTheme="majorHAnsi" w:hAnsiTheme="majorHAnsi" w:cstheme="majorHAnsi"/>
          <w:b/>
          <w:bCs/>
          <w:iCs/>
        </w:rPr>
        <w:t>Maria</w:t>
      </w:r>
    </w:p>
    <w:p w14:paraId="3EC6D6CA" w14:textId="5CBC1A92" w:rsidR="00AD722C" w:rsidRDefault="00AD722C" w:rsidP="00AD722C">
      <w:pPr>
        <w:pStyle w:val="ListParagraph"/>
        <w:numPr>
          <w:ilvl w:val="0"/>
          <w:numId w:val="5"/>
        </w:numPr>
        <w:rPr>
          <w:rFonts w:asciiTheme="majorHAnsi" w:hAnsiTheme="majorHAnsi" w:cstheme="majorHAnsi"/>
          <w:iCs/>
        </w:rPr>
      </w:pPr>
      <w:r w:rsidRPr="00B978BD">
        <w:rPr>
          <w:rFonts w:asciiTheme="majorHAnsi" w:hAnsiTheme="majorHAnsi" w:cstheme="majorHAnsi"/>
          <w:iCs/>
        </w:rPr>
        <w:t xml:space="preserve">OEI- Rubrics- Might be less bumpy than we think. </w:t>
      </w:r>
      <w:r w:rsidR="00B978BD" w:rsidRPr="00B978BD">
        <w:rPr>
          <w:rFonts w:asciiTheme="majorHAnsi" w:hAnsiTheme="majorHAnsi" w:cstheme="majorHAnsi"/>
          <w:iCs/>
        </w:rPr>
        <w:t xml:space="preserve">Would be happy to spearhead an accessible template. Can do work on. </w:t>
      </w:r>
    </w:p>
    <w:p w14:paraId="36CE3CEF" w14:textId="77777777" w:rsidR="00B978BD" w:rsidRPr="005B0D1E" w:rsidRDefault="00325D96" w:rsidP="00B978BD">
      <w:pPr>
        <w:numPr>
          <w:ilvl w:val="2"/>
          <w:numId w:val="5"/>
        </w:numPr>
        <w:rPr>
          <w:rFonts w:asciiTheme="majorHAnsi" w:hAnsiTheme="majorHAnsi" w:cstheme="majorHAnsi"/>
          <w:iCs/>
        </w:rPr>
      </w:pPr>
      <w:hyperlink r:id="rId19" w:history="1">
        <w:r w:rsidR="00B978BD">
          <w:rPr>
            <w:rStyle w:val="Hyperlink"/>
          </w:rPr>
          <w:t>Resolution 09.03 F18</w:t>
        </w:r>
      </w:hyperlink>
      <w:r w:rsidR="00B978BD">
        <w:t xml:space="preserve"> : Local Adoption of the California Virtual Campus Online Education Initiative Course Design Rubric</w:t>
      </w:r>
    </w:p>
    <w:p w14:paraId="3FBB59AD" w14:textId="3AE185BE" w:rsidR="00B978BD" w:rsidRDefault="00B978BD" w:rsidP="00B978BD">
      <w:pPr>
        <w:ind w:left="2880"/>
      </w:pPr>
      <w:r w:rsidRPr="00B978BD">
        <w:rPr>
          <w:b/>
          <w:bCs/>
        </w:rPr>
        <w:t>S</w:t>
      </w:r>
      <w:r>
        <w:rPr>
          <w:b/>
          <w:bCs/>
        </w:rPr>
        <w:t>i</w:t>
      </w:r>
      <w:r w:rsidRPr="00B978BD">
        <w:rPr>
          <w:b/>
          <w:bCs/>
        </w:rPr>
        <w:t>lvester</w:t>
      </w:r>
      <w:r>
        <w:t xml:space="preserve">- </w:t>
      </w:r>
    </w:p>
    <w:p w14:paraId="37544455" w14:textId="0E6020D4" w:rsidR="00B978BD" w:rsidRDefault="00B978BD" w:rsidP="00B978BD">
      <w:pPr>
        <w:pStyle w:val="ListParagraph"/>
        <w:numPr>
          <w:ilvl w:val="0"/>
          <w:numId w:val="5"/>
        </w:numPr>
      </w:pPr>
      <w:r>
        <w:t>Work on Re-design of Training /Create Support mechanisms to create clusters of groups for online training for specific disciplines.</w:t>
      </w:r>
    </w:p>
    <w:p w14:paraId="18D818F2" w14:textId="680B75AF" w:rsidR="00B978BD" w:rsidRPr="00B978BD" w:rsidRDefault="00325D96" w:rsidP="00B978BD">
      <w:pPr>
        <w:numPr>
          <w:ilvl w:val="2"/>
          <w:numId w:val="5"/>
        </w:numPr>
        <w:rPr>
          <w:rFonts w:asciiTheme="majorHAnsi" w:hAnsiTheme="majorHAnsi" w:cstheme="majorHAnsi"/>
          <w:iCs/>
        </w:rPr>
      </w:pPr>
      <w:hyperlink r:id="rId20" w:history="1">
        <w:r w:rsidR="00B978BD">
          <w:rPr>
            <w:rStyle w:val="Hyperlink"/>
          </w:rPr>
          <w:t>Resolution 09.03 F18</w:t>
        </w:r>
      </w:hyperlink>
      <w:r w:rsidR="00B978BD">
        <w:t xml:space="preserve"> : Local Adoption of the California Virtual Campus Online Education Initiative Course Design Rubric</w:t>
      </w:r>
    </w:p>
    <w:p w14:paraId="437BCB51" w14:textId="77777777" w:rsidR="008E034A" w:rsidRDefault="008E034A" w:rsidP="008E034A">
      <w:pPr>
        <w:pStyle w:val="ListParagraph"/>
        <w:numPr>
          <w:ilvl w:val="1"/>
          <w:numId w:val="1"/>
        </w:numPr>
        <w:rPr>
          <w:rFonts w:asciiTheme="majorHAnsi" w:hAnsiTheme="majorHAnsi"/>
        </w:rPr>
      </w:pPr>
      <w:r>
        <w:rPr>
          <w:rFonts w:asciiTheme="majorHAnsi" w:hAnsiTheme="majorHAnsi"/>
        </w:rPr>
        <w:t>Assigned Tasks</w:t>
      </w:r>
    </w:p>
    <w:p w14:paraId="7F33B30C" w14:textId="77777777" w:rsidR="008E034A" w:rsidRDefault="008E034A" w:rsidP="008E034A">
      <w:pPr>
        <w:pStyle w:val="ListParagraph"/>
        <w:numPr>
          <w:ilvl w:val="2"/>
          <w:numId w:val="1"/>
        </w:numPr>
        <w:rPr>
          <w:rFonts w:asciiTheme="majorHAnsi" w:hAnsiTheme="majorHAnsi"/>
        </w:rPr>
      </w:pPr>
      <w:r>
        <w:rPr>
          <w:rFonts w:asciiTheme="majorHAnsi" w:hAnsiTheme="majorHAnsi"/>
        </w:rPr>
        <w:t>Rostrum Articles</w:t>
      </w:r>
    </w:p>
    <w:p w14:paraId="7D68BE47" w14:textId="0498631E" w:rsidR="008E034A" w:rsidRDefault="008E034A" w:rsidP="008E034A">
      <w:pPr>
        <w:pStyle w:val="ListParagraph"/>
        <w:numPr>
          <w:ilvl w:val="3"/>
          <w:numId w:val="1"/>
        </w:numPr>
        <w:rPr>
          <w:rFonts w:asciiTheme="majorHAnsi" w:hAnsiTheme="majorHAnsi"/>
        </w:rPr>
      </w:pPr>
      <w:r>
        <w:rPr>
          <w:rFonts w:asciiTheme="majorHAnsi" w:hAnsiTheme="majorHAnsi"/>
        </w:rPr>
        <w:t xml:space="preserve">Due by </w:t>
      </w:r>
      <w:r w:rsidRPr="00C06E7C">
        <w:rPr>
          <w:rFonts w:asciiTheme="majorHAnsi" w:hAnsiTheme="majorHAnsi"/>
          <w:b/>
          <w:bCs/>
        </w:rPr>
        <w:t>September 28, 2020</w:t>
      </w:r>
    </w:p>
    <w:p w14:paraId="3658B1CA" w14:textId="77777777" w:rsidR="008E034A" w:rsidRPr="00C06E7C" w:rsidRDefault="008E034A" w:rsidP="008E034A">
      <w:pPr>
        <w:pStyle w:val="ListParagraph"/>
        <w:numPr>
          <w:ilvl w:val="3"/>
          <w:numId w:val="1"/>
        </w:numPr>
        <w:rPr>
          <w:rFonts w:asciiTheme="majorHAnsi" w:hAnsiTheme="majorHAnsi"/>
          <w:b/>
          <w:bCs/>
        </w:rPr>
      </w:pPr>
      <w:r>
        <w:rPr>
          <w:rFonts w:asciiTheme="majorHAnsi" w:hAnsiTheme="majorHAnsi"/>
        </w:rPr>
        <w:t xml:space="preserve">Due by </w:t>
      </w:r>
      <w:r w:rsidRPr="00C06E7C">
        <w:rPr>
          <w:rFonts w:asciiTheme="majorHAnsi" w:hAnsiTheme="majorHAnsi"/>
          <w:b/>
          <w:bCs/>
        </w:rPr>
        <w:t>January 4, 2020</w:t>
      </w:r>
    </w:p>
    <w:p w14:paraId="03A95FF0" w14:textId="77777777" w:rsidR="008E034A" w:rsidRPr="00C06E7C" w:rsidRDefault="008E034A" w:rsidP="008E034A">
      <w:pPr>
        <w:pStyle w:val="ListParagraph"/>
        <w:numPr>
          <w:ilvl w:val="3"/>
          <w:numId w:val="1"/>
        </w:numPr>
        <w:rPr>
          <w:rFonts w:asciiTheme="majorHAnsi" w:hAnsiTheme="majorHAnsi"/>
          <w:b/>
          <w:bCs/>
        </w:rPr>
      </w:pPr>
      <w:r>
        <w:rPr>
          <w:rFonts w:asciiTheme="majorHAnsi" w:hAnsiTheme="majorHAnsi"/>
        </w:rPr>
        <w:t xml:space="preserve">Due by </w:t>
      </w:r>
      <w:r w:rsidRPr="00C06E7C">
        <w:rPr>
          <w:rFonts w:asciiTheme="majorHAnsi" w:hAnsiTheme="majorHAnsi"/>
          <w:b/>
          <w:bCs/>
        </w:rPr>
        <w:t>March 8, 2020</w:t>
      </w:r>
    </w:p>
    <w:p w14:paraId="13D22D97" w14:textId="77777777" w:rsidR="008E034A" w:rsidRDefault="008E034A" w:rsidP="008E034A">
      <w:pPr>
        <w:pStyle w:val="ListParagraph"/>
        <w:numPr>
          <w:ilvl w:val="2"/>
          <w:numId w:val="1"/>
        </w:numPr>
        <w:rPr>
          <w:rFonts w:asciiTheme="majorHAnsi" w:hAnsiTheme="majorHAnsi"/>
        </w:rPr>
      </w:pPr>
      <w:r>
        <w:rPr>
          <w:rFonts w:asciiTheme="majorHAnsi" w:hAnsiTheme="majorHAnsi"/>
        </w:rPr>
        <w:t>Resolutions</w:t>
      </w:r>
    </w:p>
    <w:p w14:paraId="012BC490" w14:textId="596E6AEC" w:rsidR="008E034A" w:rsidRDefault="008E034A" w:rsidP="008E034A">
      <w:pPr>
        <w:pStyle w:val="ListParagraph"/>
        <w:numPr>
          <w:ilvl w:val="3"/>
          <w:numId w:val="1"/>
        </w:numPr>
        <w:rPr>
          <w:rFonts w:asciiTheme="majorHAnsi" w:hAnsiTheme="majorHAnsi"/>
        </w:rPr>
      </w:pPr>
      <w:r>
        <w:rPr>
          <w:rFonts w:asciiTheme="majorHAnsi" w:hAnsiTheme="majorHAnsi"/>
        </w:rPr>
        <w:t xml:space="preserve">Pre-Session resolutions due by </w:t>
      </w:r>
      <w:r w:rsidRPr="00C06E7C">
        <w:rPr>
          <w:rFonts w:asciiTheme="majorHAnsi" w:hAnsiTheme="majorHAnsi"/>
          <w:b/>
          <w:bCs/>
        </w:rPr>
        <w:t>September 1, 2020</w:t>
      </w:r>
      <w:r w:rsidR="00C06E7C">
        <w:rPr>
          <w:rFonts w:asciiTheme="majorHAnsi" w:hAnsiTheme="majorHAnsi"/>
          <w:b/>
          <w:bCs/>
        </w:rPr>
        <w:t xml:space="preserve"> (Missed Deadline)</w:t>
      </w:r>
    </w:p>
    <w:p w14:paraId="07207F77" w14:textId="5051F5F9" w:rsidR="008E034A" w:rsidRDefault="008E034A" w:rsidP="008E034A">
      <w:pPr>
        <w:pStyle w:val="ListParagraph"/>
        <w:numPr>
          <w:ilvl w:val="3"/>
          <w:numId w:val="1"/>
        </w:numPr>
        <w:rPr>
          <w:rFonts w:asciiTheme="majorHAnsi" w:hAnsiTheme="majorHAnsi"/>
        </w:rPr>
      </w:pPr>
      <w:r>
        <w:rPr>
          <w:rFonts w:asciiTheme="majorHAnsi" w:hAnsiTheme="majorHAnsi"/>
        </w:rPr>
        <w:t xml:space="preserve">Final Resolutions due for Area Meetings by </w:t>
      </w:r>
      <w:r w:rsidRPr="00C06E7C">
        <w:rPr>
          <w:rFonts w:asciiTheme="majorHAnsi" w:hAnsiTheme="majorHAnsi"/>
          <w:b/>
          <w:bCs/>
        </w:rPr>
        <w:t>October 1, 2020</w:t>
      </w:r>
      <w:r w:rsidR="00B978BD">
        <w:rPr>
          <w:rFonts w:asciiTheme="majorHAnsi" w:hAnsiTheme="majorHAnsi"/>
        </w:rPr>
        <w:t>- We craft it, it goes to Area, and then it goes to Resolution Committee</w:t>
      </w:r>
    </w:p>
    <w:p w14:paraId="04C69FB9" w14:textId="0E8FC4B5" w:rsidR="008E034A" w:rsidRDefault="008E034A" w:rsidP="005318A3">
      <w:pPr>
        <w:ind w:left="2520"/>
        <w:rPr>
          <w:rFonts w:asciiTheme="majorHAnsi" w:hAnsiTheme="majorHAnsi"/>
        </w:rPr>
      </w:pPr>
    </w:p>
    <w:p w14:paraId="3C7A1D69" w14:textId="77777777" w:rsidR="0017222E" w:rsidRPr="005318A3" w:rsidRDefault="0017222E" w:rsidP="005318A3">
      <w:pPr>
        <w:ind w:left="2520"/>
        <w:rPr>
          <w:rFonts w:asciiTheme="majorHAnsi" w:hAnsiTheme="majorHAnsi"/>
        </w:rPr>
      </w:pPr>
    </w:p>
    <w:p w14:paraId="52EA309E" w14:textId="77777777" w:rsidR="008E034A" w:rsidRDefault="008E034A" w:rsidP="008E034A">
      <w:pPr>
        <w:pStyle w:val="ListParagraph"/>
        <w:numPr>
          <w:ilvl w:val="1"/>
          <w:numId w:val="1"/>
        </w:numPr>
        <w:rPr>
          <w:rFonts w:asciiTheme="majorHAnsi" w:hAnsiTheme="majorHAnsi"/>
        </w:rPr>
      </w:pPr>
      <w:r>
        <w:rPr>
          <w:rFonts w:asciiTheme="majorHAnsi" w:hAnsiTheme="majorHAnsi"/>
        </w:rPr>
        <w:t>Meetings dates/times</w:t>
      </w:r>
    </w:p>
    <w:p w14:paraId="7D580CA0" w14:textId="20A0DCBD" w:rsidR="008E034A" w:rsidRDefault="008E034A" w:rsidP="008E034A">
      <w:pPr>
        <w:pStyle w:val="ListParagraph"/>
        <w:numPr>
          <w:ilvl w:val="2"/>
          <w:numId w:val="1"/>
        </w:numPr>
        <w:rPr>
          <w:rFonts w:asciiTheme="majorHAnsi" w:hAnsiTheme="majorHAnsi"/>
        </w:rPr>
      </w:pPr>
      <w:r>
        <w:rPr>
          <w:rFonts w:asciiTheme="majorHAnsi" w:hAnsiTheme="majorHAnsi"/>
        </w:rPr>
        <w:t>Once per month (day/time) – Every 1</w:t>
      </w:r>
      <w:r w:rsidRPr="00B6199E">
        <w:rPr>
          <w:rFonts w:asciiTheme="majorHAnsi" w:hAnsiTheme="majorHAnsi"/>
          <w:vertAlign w:val="superscript"/>
        </w:rPr>
        <w:t>st</w:t>
      </w:r>
      <w:r>
        <w:rPr>
          <w:rFonts w:asciiTheme="majorHAnsi" w:hAnsiTheme="majorHAnsi"/>
        </w:rPr>
        <w:t xml:space="preserve"> Thursday 4:1</w:t>
      </w:r>
      <w:r w:rsidR="00C06E7C">
        <w:rPr>
          <w:rFonts w:asciiTheme="majorHAnsi" w:hAnsiTheme="majorHAnsi"/>
        </w:rPr>
        <w:t>5</w:t>
      </w:r>
      <w:r>
        <w:rPr>
          <w:rFonts w:asciiTheme="majorHAnsi" w:hAnsiTheme="majorHAnsi"/>
        </w:rPr>
        <w:t>pm-5:30pm</w:t>
      </w:r>
    </w:p>
    <w:p w14:paraId="5640F4FB" w14:textId="7279874D" w:rsidR="00C06E7C" w:rsidRDefault="00C06E7C" w:rsidP="008E034A">
      <w:pPr>
        <w:pStyle w:val="ListParagraph"/>
        <w:numPr>
          <w:ilvl w:val="2"/>
          <w:numId w:val="1"/>
        </w:numPr>
        <w:rPr>
          <w:rFonts w:asciiTheme="majorHAnsi" w:hAnsiTheme="majorHAnsi"/>
        </w:rPr>
      </w:pPr>
      <w:r w:rsidRPr="00C06E7C">
        <w:rPr>
          <w:rFonts w:asciiTheme="majorHAnsi" w:hAnsiTheme="majorHAnsi"/>
          <w:u w:val="single"/>
        </w:rPr>
        <w:t xml:space="preserve">All day meeting split into two </w:t>
      </w:r>
      <w:proofErr w:type="gramStart"/>
      <w:r w:rsidRPr="00C06E7C">
        <w:rPr>
          <w:rFonts w:asciiTheme="majorHAnsi" w:hAnsiTheme="majorHAnsi"/>
          <w:u w:val="single"/>
        </w:rPr>
        <w:t>3 hour</w:t>
      </w:r>
      <w:proofErr w:type="gramEnd"/>
      <w:r w:rsidRPr="00C06E7C">
        <w:rPr>
          <w:rFonts w:asciiTheme="majorHAnsi" w:hAnsiTheme="majorHAnsi"/>
          <w:u w:val="single"/>
        </w:rPr>
        <w:t xml:space="preserve"> sessions</w:t>
      </w:r>
      <w:r>
        <w:rPr>
          <w:rFonts w:asciiTheme="majorHAnsi" w:hAnsiTheme="majorHAnsi"/>
        </w:rPr>
        <w:t>- Oct 1</w:t>
      </w:r>
      <w:r w:rsidRPr="00C06E7C">
        <w:rPr>
          <w:rFonts w:asciiTheme="majorHAnsi" w:hAnsiTheme="majorHAnsi"/>
          <w:vertAlign w:val="superscript"/>
        </w:rPr>
        <w:t>st</w:t>
      </w:r>
      <w:r>
        <w:rPr>
          <w:rFonts w:asciiTheme="majorHAnsi" w:hAnsiTheme="majorHAnsi"/>
        </w:rPr>
        <w:t xml:space="preserve"> 4:15-7:30pm and Oct. 15</w:t>
      </w:r>
      <w:r w:rsidRPr="00C06E7C">
        <w:rPr>
          <w:rFonts w:asciiTheme="majorHAnsi" w:hAnsiTheme="majorHAnsi"/>
          <w:vertAlign w:val="superscript"/>
        </w:rPr>
        <w:t>th</w:t>
      </w:r>
      <w:r>
        <w:rPr>
          <w:rFonts w:asciiTheme="majorHAnsi" w:hAnsiTheme="majorHAnsi"/>
        </w:rPr>
        <w:t xml:space="preserve"> 4:15-7:15pm </w:t>
      </w:r>
    </w:p>
    <w:p w14:paraId="35E95BF3" w14:textId="77777777" w:rsidR="008E034A" w:rsidRDefault="008E034A" w:rsidP="008E034A">
      <w:pPr>
        <w:pStyle w:val="ListParagraph"/>
        <w:numPr>
          <w:ilvl w:val="2"/>
          <w:numId w:val="1"/>
        </w:numPr>
        <w:rPr>
          <w:rFonts w:asciiTheme="majorHAnsi" w:hAnsiTheme="majorHAnsi"/>
        </w:rPr>
      </w:pPr>
      <w:r>
        <w:rPr>
          <w:rFonts w:asciiTheme="majorHAnsi" w:hAnsiTheme="majorHAnsi"/>
        </w:rPr>
        <w:t xml:space="preserve">Face-to-face (fall/spring) - </w:t>
      </w:r>
      <w:r w:rsidRPr="005318A3">
        <w:rPr>
          <w:rFonts w:asciiTheme="majorHAnsi" w:hAnsiTheme="majorHAnsi"/>
          <w:b/>
          <w:bCs/>
        </w:rPr>
        <w:t>TBD</w:t>
      </w:r>
    </w:p>
    <w:p w14:paraId="54793CA3" w14:textId="77777777" w:rsidR="008E034A" w:rsidRDefault="008E034A" w:rsidP="008E034A">
      <w:pPr>
        <w:pStyle w:val="ListParagraph"/>
        <w:ind w:left="1440"/>
        <w:rPr>
          <w:rFonts w:asciiTheme="majorHAnsi" w:hAnsiTheme="majorHAnsi"/>
        </w:rPr>
      </w:pPr>
    </w:p>
    <w:p w14:paraId="4A181E5E" w14:textId="4FF6EE9C" w:rsidR="008E034A" w:rsidRDefault="008E034A" w:rsidP="008E034A">
      <w:pPr>
        <w:pStyle w:val="ListParagraph"/>
        <w:numPr>
          <w:ilvl w:val="0"/>
          <w:numId w:val="1"/>
        </w:numPr>
        <w:rPr>
          <w:rFonts w:asciiTheme="majorHAnsi" w:hAnsiTheme="majorHAnsi"/>
        </w:rPr>
      </w:pPr>
      <w:r>
        <w:rPr>
          <w:rFonts w:asciiTheme="majorHAnsi" w:hAnsiTheme="majorHAnsi"/>
        </w:rPr>
        <w:t xml:space="preserve">Action Items </w:t>
      </w:r>
      <w:r w:rsidR="005318A3">
        <w:rPr>
          <w:rFonts w:asciiTheme="majorHAnsi" w:hAnsiTheme="majorHAnsi"/>
        </w:rPr>
        <w:t>-</w:t>
      </w:r>
      <w:r w:rsidRPr="005318A3">
        <w:rPr>
          <w:rFonts w:asciiTheme="majorHAnsi" w:hAnsiTheme="majorHAnsi"/>
          <w:b/>
          <w:bCs/>
        </w:rPr>
        <w:t>TBD</w:t>
      </w:r>
      <w:r w:rsidR="00B978BD">
        <w:rPr>
          <w:rFonts w:asciiTheme="majorHAnsi" w:hAnsiTheme="majorHAnsi"/>
        </w:rPr>
        <w:t xml:space="preserve">- Look at on our own and discuss next meeting. </w:t>
      </w:r>
    </w:p>
    <w:p w14:paraId="1A51DE3B" w14:textId="77777777" w:rsidR="008E034A" w:rsidRDefault="008E034A" w:rsidP="008E034A">
      <w:pPr>
        <w:pStyle w:val="ListParagraph"/>
        <w:numPr>
          <w:ilvl w:val="1"/>
          <w:numId w:val="1"/>
        </w:numPr>
        <w:rPr>
          <w:rFonts w:asciiTheme="majorHAnsi" w:hAnsiTheme="majorHAnsi"/>
        </w:rPr>
      </w:pPr>
      <w:r>
        <w:rPr>
          <w:rFonts w:asciiTheme="majorHAnsi" w:hAnsiTheme="majorHAnsi"/>
        </w:rPr>
        <w:t xml:space="preserve">ASCCC </w:t>
      </w:r>
      <w:r w:rsidRPr="00F60C8B">
        <w:rPr>
          <w:rFonts w:asciiTheme="majorHAnsi" w:hAnsiTheme="majorHAnsi"/>
        </w:rPr>
        <w:t>Strategic Plan</w:t>
      </w:r>
      <w:r>
        <w:rPr>
          <w:rFonts w:asciiTheme="majorHAnsi" w:hAnsiTheme="majorHAnsi"/>
        </w:rPr>
        <w:t xml:space="preserve"> – Review the strategic plan for areas this committee should be implementing within our work)</w:t>
      </w:r>
    </w:p>
    <w:p w14:paraId="51C74E5B" w14:textId="77777777" w:rsidR="008E034A" w:rsidRDefault="008E034A" w:rsidP="008E034A">
      <w:pPr>
        <w:pStyle w:val="ListParagraph"/>
        <w:numPr>
          <w:ilvl w:val="1"/>
          <w:numId w:val="1"/>
        </w:numPr>
        <w:rPr>
          <w:rFonts w:asciiTheme="majorHAnsi" w:hAnsiTheme="majorHAnsi"/>
        </w:rPr>
      </w:pPr>
      <w:r w:rsidRPr="00F60C8B">
        <w:rPr>
          <w:rFonts w:asciiTheme="majorHAnsi" w:hAnsiTheme="majorHAnsi"/>
        </w:rPr>
        <w:t>Committee Priorities</w:t>
      </w:r>
      <w:r>
        <w:rPr>
          <w:rFonts w:asciiTheme="majorHAnsi" w:hAnsiTheme="majorHAnsi"/>
        </w:rPr>
        <w:t>- TBD (Recommended by the 2019-2020 Online Education Committee)</w:t>
      </w:r>
    </w:p>
    <w:p w14:paraId="6615D97D" w14:textId="77777777" w:rsidR="008E034A" w:rsidRPr="00AE4C1B" w:rsidRDefault="008E034A" w:rsidP="008E034A">
      <w:pPr>
        <w:pStyle w:val="ListParagraph"/>
        <w:numPr>
          <w:ilvl w:val="2"/>
          <w:numId w:val="1"/>
        </w:numPr>
        <w:rPr>
          <w:rFonts w:asciiTheme="majorHAnsi" w:hAnsiTheme="majorHAnsi" w:cstheme="majorHAnsi"/>
          <w:i/>
          <w:iCs/>
        </w:rPr>
      </w:pPr>
      <w:r w:rsidRPr="00AE4C1B">
        <w:rPr>
          <w:i/>
          <w:iCs/>
        </w:rPr>
        <w:t xml:space="preserve">Consider updating ASCCC Online Education Committee charter </w:t>
      </w:r>
      <w:r w:rsidRPr="00AE4C1B">
        <w:rPr>
          <w:b/>
          <w:bCs/>
          <w:i/>
          <w:iCs/>
        </w:rPr>
        <w:t>OR</w:t>
      </w:r>
      <w:r w:rsidRPr="00AE4C1B">
        <w:rPr>
          <w:i/>
          <w:iCs/>
        </w:rPr>
        <w:t xml:space="preserve"> considering if this committee needs to maintain in existence or if the ongoing efforts can be embedded in the other aspects of the ASCCC work</w:t>
      </w:r>
    </w:p>
    <w:p w14:paraId="6F4587D8" w14:textId="77777777" w:rsidR="008E034A" w:rsidRPr="00AE4C1B" w:rsidRDefault="008E034A" w:rsidP="008E034A">
      <w:pPr>
        <w:pStyle w:val="ListParagraph"/>
        <w:numPr>
          <w:ilvl w:val="2"/>
          <w:numId w:val="1"/>
        </w:numPr>
        <w:rPr>
          <w:rFonts w:asciiTheme="majorHAnsi" w:hAnsiTheme="majorHAnsi" w:cstheme="majorHAnsi"/>
          <w:i/>
          <w:iCs/>
        </w:rPr>
      </w:pPr>
      <w:r w:rsidRPr="00AE4C1B">
        <w:rPr>
          <w:rFonts w:asciiTheme="majorHAnsi" w:hAnsiTheme="majorHAnsi" w:cstheme="majorHAnsi"/>
          <w:i/>
          <w:iCs/>
        </w:rPr>
        <w:t xml:space="preserve">Stay aware of the status of the DE Guidelines (DEETAC/CCCCO) </w:t>
      </w:r>
    </w:p>
    <w:p w14:paraId="597957D6" w14:textId="77777777" w:rsidR="008E034A" w:rsidRPr="00AE4C1B" w:rsidRDefault="008E034A" w:rsidP="008E034A">
      <w:pPr>
        <w:pStyle w:val="ListParagraph"/>
        <w:numPr>
          <w:ilvl w:val="2"/>
          <w:numId w:val="1"/>
        </w:numPr>
        <w:rPr>
          <w:rFonts w:asciiTheme="majorHAnsi" w:hAnsiTheme="majorHAnsi" w:cstheme="majorHAnsi"/>
          <w:i/>
          <w:iCs/>
        </w:rPr>
      </w:pPr>
      <w:r w:rsidRPr="00AE4C1B">
        <w:rPr>
          <w:i/>
          <w:iCs/>
        </w:rPr>
        <w:t>Consider requesting a representative from the SSCCC (was requested in 2019-2020, but did not receive an appointment)</w:t>
      </w:r>
    </w:p>
    <w:p w14:paraId="1F2B9C03" w14:textId="77777777" w:rsidR="008E034A" w:rsidRDefault="008E034A" w:rsidP="008E034A">
      <w:pPr>
        <w:pStyle w:val="ListParagraph"/>
        <w:numPr>
          <w:ilvl w:val="2"/>
          <w:numId w:val="1"/>
        </w:numPr>
        <w:rPr>
          <w:rFonts w:asciiTheme="majorHAnsi" w:hAnsiTheme="majorHAnsi" w:cstheme="majorHAnsi"/>
          <w:i/>
          <w:iCs/>
        </w:rPr>
      </w:pPr>
      <w:r w:rsidRPr="00AE4C1B">
        <w:rPr>
          <w:i/>
          <w:iCs/>
        </w:rPr>
        <w:t xml:space="preserve">Consider including faculty representatives on committee: accessibility specialist, DEETAC, </w:t>
      </w:r>
      <w:proofErr w:type="spellStart"/>
      <w:r w:rsidRPr="00AE4C1B">
        <w:rPr>
          <w:i/>
          <w:iCs/>
        </w:rPr>
        <w:t>Calbright</w:t>
      </w:r>
      <w:proofErr w:type="spellEnd"/>
      <w:r w:rsidRPr="00AE4C1B">
        <w:rPr>
          <w:i/>
          <w:iCs/>
        </w:rPr>
        <w:t xml:space="preserve"> AND invite CVC-OEI representatives to meetings, when appropriate</w:t>
      </w:r>
    </w:p>
    <w:p w14:paraId="670CEED0" w14:textId="33C70DD3" w:rsidR="008E034A" w:rsidRPr="000E1315" w:rsidRDefault="008E034A" w:rsidP="008E034A">
      <w:pPr>
        <w:pStyle w:val="ListParagraph"/>
        <w:numPr>
          <w:ilvl w:val="2"/>
          <w:numId w:val="1"/>
        </w:numPr>
        <w:rPr>
          <w:rFonts w:asciiTheme="majorHAnsi" w:hAnsiTheme="majorHAnsi" w:cstheme="majorHAnsi"/>
          <w:i/>
          <w:iCs/>
        </w:rPr>
      </w:pPr>
      <w:r w:rsidRPr="000E1315">
        <w:rPr>
          <w:rFonts w:ascii="Calibri" w:hAnsi="Calibri" w:cs="Calibri"/>
          <w:i/>
          <w:iCs/>
          <w:color w:val="201F1E"/>
          <w:shd w:val="clear" w:color="auto" w:fill="FFFFFF"/>
        </w:rPr>
        <w:t>Online Education— Outstanding Faculty/Course Recognition: The Executive Committee discussed recognizing faculty and online courses in partnership with CVC-OEI, including the nomination process, selection process, and various forms of recognition such as opportunities to host webinars, faculty spotlights, and showcases. The Online Education and Standards and Practices Committees will consider developing a means to recognize outstanding online education faculty and courses. </w:t>
      </w:r>
    </w:p>
    <w:p w14:paraId="76328597" w14:textId="77777777" w:rsidR="008E034A" w:rsidRPr="00AE4C1B" w:rsidRDefault="008E034A" w:rsidP="008E034A">
      <w:pPr>
        <w:pStyle w:val="ListParagraph"/>
        <w:numPr>
          <w:ilvl w:val="2"/>
          <w:numId w:val="1"/>
        </w:numPr>
        <w:rPr>
          <w:rFonts w:asciiTheme="majorHAnsi" w:hAnsiTheme="majorHAnsi" w:cstheme="majorHAnsi"/>
          <w:i/>
          <w:iCs/>
        </w:rPr>
      </w:pPr>
      <w:r w:rsidRPr="00AE4C1B">
        <w:rPr>
          <w:i/>
          <w:iCs/>
        </w:rPr>
        <w:t>Address fully online pathways with CVC-OEI (particularly in light of COVD 19)</w:t>
      </w:r>
    </w:p>
    <w:p w14:paraId="0B3BDE81" w14:textId="77777777" w:rsidR="008E034A" w:rsidRPr="00AE4C1B" w:rsidRDefault="008E034A" w:rsidP="008E034A">
      <w:pPr>
        <w:pStyle w:val="ListParagraph"/>
        <w:numPr>
          <w:ilvl w:val="2"/>
          <w:numId w:val="1"/>
        </w:numPr>
        <w:rPr>
          <w:rFonts w:asciiTheme="majorHAnsi" w:hAnsiTheme="majorHAnsi" w:cstheme="majorHAnsi"/>
          <w:i/>
          <w:iCs/>
        </w:rPr>
      </w:pPr>
      <w:r w:rsidRPr="00AE4C1B">
        <w:rPr>
          <w:i/>
          <w:iCs/>
        </w:rPr>
        <w:t>Ongoing professional development:</w:t>
      </w:r>
    </w:p>
    <w:p w14:paraId="12D3BD07" w14:textId="77777777" w:rsidR="008E034A" w:rsidRPr="00AE4C1B" w:rsidRDefault="008E034A" w:rsidP="008E034A">
      <w:pPr>
        <w:pStyle w:val="ListParagraph"/>
        <w:numPr>
          <w:ilvl w:val="3"/>
          <w:numId w:val="1"/>
        </w:numPr>
        <w:rPr>
          <w:rFonts w:asciiTheme="majorHAnsi" w:hAnsiTheme="majorHAnsi" w:cstheme="majorHAnsi"/>
          <w:i/>
          <w:iCs/>
        </w:rPr>
      </w:pPr>
      <w:r w:rsidRPr="00AE4C1B">
        <w:rPr>
          <w:i/>
          <w:iCs/>
        </w:rPr>
        <w:t>DE Guidelines (when approved/ready for dissemination)</w:t>
      </w:r>
    </w:p>
    <w:p w14:paraId="600777EE" w14:textId="77777777" w:rsidR="008E034A" w:rsidRPr="00AE4C1B" w:rsidRDefault="008E034A" w:rsidP="008E034A">
      <w:pPr>
        <w:pStyle w:val="ListParagraph"/>
        <w:numPr>
          <w:ilvl w:val="3"/>
          <w:numId w:val="1"/>
        </w:numPr>
        <w:rPr>
          <w:rFonts w:asciiTheme="majorHAnsi" w:hAnsiTheme="majorHAnsi" w:cstheme="majorHAnsi"/>
          <w:i/>
          <w:iCs/>
        </w:rPr>
      </w:pPr>
      <w:r w:rsidRPr="00AE4C1B">
        <w:rPr>
          <w:i/>
          <w:iCs/>
        </w:rPr>
        <w:t>CVC-OEI POCR changes/updates</w:t>
      </w:r>
    </w:p>
    <w:p w14:paraId="1990BCC1" w14:textId="77777777" w:rsidR="008E034A" w:rsidRPr="00AE4C1B" w:rsidRDefault="008E034A" w:rsidP="008E034A">
      <w:pPr>
        <w:pStyle w:val="ListParagraph"/>
        <w:numPr>
          <w:ilvl w:val="3"/>
          <w:numId w:val="1"/>
        </w:numPr>
        <w:rPr>
          <w:rFonts w:asciiTheme="majorHAnsi" w:hAnsiTheme="majorHAnsi" w:cstheme="majorHAnsi"/>
          <w:i/>
          <w:iCs/>
        </w:rPr>
      </w:pPr>
      <w:r w:rsidRPr="00AE4C1B">
        <w:rPr>
          <w:i/>
          <w:iCs/>
        </w:rPr>
        <w:t>technology/online instruction for lab classes</w:t>
      </w:r>
    </w:p>
    <w:p w14:paraId="60A6030A" w14:textId="77777777" w:rsidR="008E034A" w:rsidRPr="000E1315" w:rsidRDefault="008E034A" w:rsidP="008E034A">
      <w:pPr>
        <w:pStyle w:val="ListParagraph"/>
        <w:numPr>
          <w:ilvl w:val="3"/>
          <w:numId w:val="1"/>
        </w:numPr>
        <w:rPr>
          <w:rFonts w:asciiTheme="majorHAnsi" w:hAnsiTheme="majorHAnsi" w:cstheme="majorHAnsi"/>
          <w:i/>
          <w:iCs/>
        </w:rPr>
      </w:pPr>
      <w:r w:rsidRPr="00AE4C1B">
        <w:rPr>
          <w:i/>
          <w:iCs/>
        </w:rPr>
        <w:t>discipline specific online education</w:t>
      </w:r>
    </w:p>
    <w:p w14:paraId="5BCF890C" w14:textId="77777777" w:rsidR="008E034A" w:rsidRPr="000E1315" w:rsidRDefault="008E034A" w:rsidP="008E034A">
      <w:pPr>
        <w:ind w:left="720"/>
        <w:rPr>
          <w:rFonts w:asciiTheme="majorHAnsi" w:hAnsiTheme="majorHAnsi" w:cstheme="majorHAnsi"/>
          <w:i/>
          <w:iCs/>
        </w:rPr>
      </w:pPr>
    </w:p>
    <w:p w14:paraId="43C97936" w14:textId="77777777" w:rsidR="008E034A" w:rsidRDefault="008E034A" w:rsidP="008E034A">
      <w:pPr>
        <w:numPr>
          <w:ilvl w:val="0"/>
          <w:numId w:val="1"/>
        </w:numPr>
        <w:rPr>
          <w:rFonts w:asciiTheme="majorHAnsi" w:hAnsiTheme="majorHAnsi"/>
        </w:rPr>
      </w:pPr>
      <w:r>
        <w:rPr>
          <w:rFonts w:asciiTheme="majorHAnsi" w:hAnsiTheme="majorHAnsi"/>
        </w:rPr>
        <w:t>Announcements</w:t>
      </w:r>
    </w:p>
    <w:p w14:paraId="233BDD04" w14:textId="77777777" w:rsidR="008E034A" w:rsidRDefault="00325D96" w:rsidP="008E034A">
      <w:pPr>
        <w:numPr>
          <w:ilvl w:val="1"/>
          <w:numId w:val="1"/>
        </w:numPr>
        <w:rPr>
          <w:rFonts w:asciiTheme="majorHAnsi" w:hAnsiTheme="majorHAnsi"/>
        </w:rPr>
      </w:pPr>
      <w:hyperlink r:id="rId21" w:history="1">
        <w:r w:rsidR="008E034A" w:rsidRPr="00EA2C86">
          <w:rPr>
            <w:rStyle w:val="Hyperlink"/>
            <w:rFonts w:asciiTheme="majorHAnsi" w:hAnsiTheme="majorHAnsi"/>
          </w:rPr>
          <w:t>ASCCC EVENTS</w:t>
        </w:r>
      </w:hyperlink>
      <w:r w:rsidR="008E034A">
        <w:rPr>
          <w:rFonts w:asciiTheme="majorHAnsi" w:hAnsiTheme="majorHAnsi"/>
        </w:rPr>
        <w:t xml:space="preserve">: </w:t>
      </w:r>
    </w:p>
    <w:p w14:paraId="4A9AB878" w14:textId="77777777" w:rsidR="008E034A" w:rsidRDefault="008E034A" w:rsidP="008E034A">
      <w:pPr>
        <w:numPr>
          <w:ilvl w:val="2"/>
          <w:numId w:val="1"/>
        </w:numPr>
        <w:rPr>
          <w:rFonts w:asciiTheme="majorHAnsi" w:hAnsiTheme="majorHAnsi"/>
        </w:rPr>
      </w:pPr>
      <w:r>
        <w:rPr>
          <w:rFonts w:asciiTheme="majorHAnsi" w:hAnsiTheme="majorHAnsi"/>
        </w:rPr>
        <w:t>Academic Academy Virtual Conference – October 8-10, 2020 “Redefining Distance Education”</w:t>
      </w:r>
    </w:p>
    <w:p w14:paraId="2CA3C184" w14:textId="77777777" w:rsidR="008E034A" w:rsidRPr="00EA2C86" w:rsidRDefault="008E034A" w:rsidP="008E034A">
      <w:pPr>
        <w:numPr>
          <w:ilvl w:val="2"/>
          <w:numId w:val="1"/>
        </w:numPr>
        <w:rPr>
          <w:rFonts w:asciiTheme="majorHAnsi" w:hAnsiTheme="majorHAnsi"/>
        </w:rPr>
      </w:pPr>
      <w:r w:rsidRPr="00EA2C86">
        <w:rPr>
          <w:rFonts w:asciiTheme="majorHAnsi" w:hAnsiTheme="majorHAnsi"/>
        </w:rPr>
        <w:t>Fall Plenary</w:t>
      </w:r>
      <w:r>
        <w:rPr>
          <w:rFonts w:asciiTheme="majorHAnsi" w:hAnsiTheme="majorHAnsi"/>
        </w:rPr>
        <w:t xml:space="preserve"> Session Virtual Conference – November 5-7, 2020 “Addressing Anti-Blackness and IDEAs (Inclusion, Diversity, Equity and Anti-Racism) in Academic and Professional Matters”</w:t>
      </w:r>
    </w:p>
    <w:p w14:paraId="3BEA86B9" w14:textId="364AA879" w:rsidR="008E034A" w:rsidRPr="005318A3" w:rsidRDefault="008E034A" w:rsidP="005318A3">
      <w:pPr>
        <w:numPr>
          <w:ilvl w:val="1"/>
          <w:numId w:val="1"/>
        </w:numPr>
        <w:rPr>
          <w:rFonts w:asciiTheme="majorHAnsi" w:hAnsiTheme="majorHAnsi"/>
        </w:rPr>
      </w:pPr>
      <w:r>
        <w:rPr>
          <w:rFonts w:asciiTheme="majorHAnsi" w:hAnsiTheme="majorHAnsi"/>
        </w:rPr>
        <w:t>Other ASCCC Committee Reports- TBD</w:t>
      </w:r>
    </w:p>
    <w:p w14:paraId="2F3F4D1C" w14:textId="77777777" w:rsidR="008E034A" w:rsidRDefault="008E034A" w:rsidP="008E034A">
      <w:pPr>
        <w:ind w:left="1080"/>
        <w:rPr>
          <w:rFonts w:asciiTheme="majorHAnsi" w:hAnsiTheme="majorHAnsi"/>
        </w:rPr>
      </w:pPr>
    </w:p>
    <w:p w14:paraId="2A7E0636" w14:textId="77777777" w:rsidR="008E034A" w:rsidRDefault="008E034A" w:rsidP="008E034A">
      <w:pPr>
        <w:numPr>
          <w:ilvl w:val="1"/>
          <w:numId w:val="1"/>
        </w:numPr>
        <w:rPr>
          <w:rFonts w:asciiTheme="majorHAnsi" w:hAnsiTheme="majorHAnsi"/>
        </w:rPr>
      </w:pPr>
      <w:r>
        <w:rPr>
          <w:rFonts w:asciiTheme="majorHAnsi" w:hAnsiTheme="majorHAnsi"/>
        </w:rPr>
        <w:t>Resources:</w:t>
      </w:r>
    </w:p>
    <w:p w14:paraId="3FC113B1" w14:textId="77777777" w:rsidR="008E034A" w:rsidRDefault="00325D96" w:rsidP="008E034A">
      <w:pPr>
        <w:numPr>
          <w:ilvl w:val="2"/>
          <w:numId w:val="1"/>
        </w:numPr>
        <w:rPr>
          <w:rFonts w:asciiTheme="majorHAnsi" w:hAnsiTheme="majorHAnsi"/>
        </w:rPr>
      </w:pPr>
      <w:hyperlink r:id="rId22" w:history="1">
        <w:r w:rsidR="008E034A" w:rsidRPr="008A27EB">
          <w:rPr>
            <w:rStyle w:val="Hyperlink"/>
            <w:rFonts w:asciiTheme="majorHAnsi" w:hAnsiTheme="majorHAnsi"/>
          </w:rPr>
          <w:t>Ensuring an Effective Online Program: A Faculty Perspective</w:t>
        </w:r>
      </w:hyperlink>
      <w:r w:rsidR="008E034A">
        <w:rPr>
          <w:rFonts w:asciiTheme="majorHAnsi" w:hAnsiTheme="majorHAnsi"/>
        </w:rPr>
        <w:t xml:space="preserve"> (spring 2018)</w:t>
      </w:r>
    </w:p>
    <w:p w14:paraId="6D1D517A" w14:textId="77777777" w:rsidR="008E034A" w:rsidRPr="003B440A" w:rsidRDefault="008E034A" w:rsidP="008E034A">
      <w:pPr>
        <w:numPr>
          <w:ilvl w:val="2"/>
          <w:numId w:val="1"/>
        </w:numPr>
        <w:rPr>
          <w:rFonts w:asciiTheme="majorHAnsi" w:hAnsiTheme="majorHAnsi"/>
        </w:rPr>
      </w:pPr>
      <w:r>
        <w:rPr>
          <w:rFonts w:asciiTheme="majorHAnsi" w:hAnsiTheme="majorHAnsi"/>
        </w:rPr>
        <w:t>Distance Education Guidelines</w:t>
      </w:r>
      <w:r w:rsidRPr="003B440A">
        <w:rPr>
          <w:rFonts w:asciiTheme="majorHAnsi" w:hAnsiTheme="majorHAnsi"/>
        </w:rPr>
        <w:br/>
      </w:r>
    </w:p>
    <w:p w14:paraId="18CBAFE8" w14:textId="77777777" w:rsidR="008E034A" w:rsidRPr="00AD175B" w:rsidRDefault="008E034A" w:rsidP="008E034A">
      <w:pPr>
        <w:numPr>
          <w:ilvl w:val="0"/>
          <w:numId w:val="1"/>
        </w:numPr>
        <w:rPr>
          <w:rFonts w:asciiTheme="majorHAnsi" w:hAnsiTheme="majorHAnsi"/>
        </w:rPr>
      </w:pPr>
      <w:r w:rsidRPr="0045174E">
        <w:rPr>
          <w:rFonts w:asciiTheme="majorHAnsi" w:hAnsiTheme="majorHAnsi"/>
        </w:rPr>
        <w:t>Adjournment</w:t>
      </w:r>
      <w:r w:rsidRPr="00B423C2">
        <w:rPr>
          <w:rFonts w:asciiTheme="majorHAnsi" w:hAnsiTheme="majorHAnsi"/>
          <w:b/>
        </w:rPr>
        <w:t xml:space="preserve"> </w:t>
      </w:r>
    </w:p>
    <w:p w14:paraId="5928110D" w14:textId="766A38D5" w:rsidR="008E034A" w:rsidRDefault="008E034A" w:rsidP="008E034A">
      <w:pPr>
        <w:jc w:val="center"/>
        <w:rPr>
          <w:rFonts w:asciiTheme="majorHAnsi" w:hAnsiTheme="majorHAnsi"/>
          <w:b/>
        </w:rPr>
      </w:pPr>
    </w:p>
    <w:p w14:paraId="641333C5" w14:textId="77777777" w:rsidR="0017222E" w:rsidRDefault="0017222E" w:rsidP="008E034A">
      <w:pPr>
        <w:jc w:val="center"/>
        <w:rPr>
          <w:rFonts w:asciiTheme="majorHAnsi" w:hAnsiTheme="majorHAnsi"/>
          <w:b/>
        </w:rPr>
      </w:pPr>
    </w:p>
    <w:p w14:paraId="7122FB48" w14:textId="77777777" w:rsidR="008E034A" w:rsidRDefault="008E034A" w:rsidP="008E034A">
      <w:pPr>
        <w:jc w:val="center"/>
        <w:rPr>
          <w:rFonts w:asciiTheme="majorHAnsi" w:hAnsiTheme="majorHAnsi"/>
          <w:b/>
        </w:rPr>
      </w:pPr>
      <w:r w:rsidRPr="004B62D3">
        <w:rPr>
          <w:rFonts w:asciiTheme="majorHAnsi" w:hAnsiTheme="majorHAnsi"/>
          <w:b/>
        </w:rPr>
        <w:t>Status of Previous Action Items</w:t>
      </w:r>
    </w:p>
    <w:p w14:paraId="660EF802" w14:textId="77777777" w:rsidR="008E034A" w:rsidRPr="002B186E" w:rsidRDefault="008E034A" w:rsidP="008E034A">
      <w:pPr>
        <w:jc w:val="center"/>
        <w:rPr>
          <w:rFonts w:asciiTheme="majorHAnsi" w:hAnsiTheme="majorHAnsi"/>
          <w:b/>
        </w:rPr>
      </w:pPr>
    </w:p>
    <w:p w14:paraId="674D527F" w14:textId="6579B4F6" w:rsidR="008E034A" w:rsidRDefault="008E034A" w:rsidP="008E034A">
      <w:pPr>
        <w:pStyle w:val="ListParagraph"/>
        <w:numPr>
          <w:ilvl w:val="0"/>
          <w:numId w:val="2"/>
        </w:numPr>
        <w:rPr>
          <w:rFonts w:asciiTheme="majorHAnsi" w:hAnsiTheme="majorHAnsi"/>
          <w:b/>
        </w:rPr>
      </w:pPr>
      <w:r w:rsidRPr="00F720A3">
        <w:rPr>
          <w:rFonts w:asciiTheme="majorHAnsi" w:hAnsiTheme="majorHAnsi"/>
          <w:b/>
        </w:rPr>
        <w:t xml:space="preserve">In Progress </w:t>
      </w:r>
      <w:r w:rsidR="0099495D">
        <w:rPr>
          <w:rFonts w:asciiTheme="majorHAnsi" w:hAnsiTheme="majorHAnsi"/>
          <w:b/>
        </w:rPr>
        <w:t>–</w:t>
      </w:r>
    </w:p>
    <w:p w14:paraId="1F696390" w14:textId="6AF230B0" w:rsidR="0099495D" w:rsidRPr="00F720A3" w:rsidRDefault="0099495D" w:rsidP="0099495D">
      <w:pPr>
        <w:pStyle w:val="ListParagraph"/>
        <w:numPr>
          <w:ilvl w:val="1"/>
          <w:numId w:val="2"/>
        </w:numPr>
        <w:rPr>
          <w:rFonts w:asciiTheme="majorHAnsi" w:hAnsiTheme="majorHAnsi"/>
          <w:b/>
        </w:rPr>
      </w:pPr>
      <w:r>
        <w:rPr>
          <w:i/>
          <w:iCs/>
        </w:rPr>
        <w:t>U</w:t>
      </w:r>
      <w:r w:rsidRPr="00AE4C1B">
        <w:rPr>
          <w:i/>
          <w:iCs/>
        </w:rPr>
        <w:t>pdating ASCCC Online Education Committee</w:t>
      </w:r>
      <w:r>
        <w:rPr>
          <w:i/>
          <w:iCs/>
        </w:rPr>
        <w:t xml:space="preserve"> Charge</w:t>
      </w:r>
    </w:p>
    <w:p w14:paraId="1C62AFF3" w14:textId="77777777" w:rsidR="008E034A" w:rsidRPr="00F720A3" w:rsidRDefault="008E034A" w:rsidP="008E034A">
      <w:pPr>
        <w:rPr>
          <w:rFonts w:asciiTheme="majorHAnsi" w:hAnsiTheme="majorHAnsi"/>
        </w:rPr>
      </w:pPr>
    </w:p>
    <w:p w14:paraId="1104C0A4" w14:textId="28657364" w:rsidR="008E034A" w:rsidRDefault="008E034A" w:rsidP="008E034A">
      <w:pPr>
        <w:pStyle w:val="ListParagraph"/>
        <w:numPr>
          <w:ilvl w:val="0"/>
          <w:numId w:val="2"/>
        </w:numPr>
        <w:rPr>
          <w:rFonts w:asciiTheme="majorHAnsi" w:hAnsiTheme="majorHAnsi"/>
          <w:b/>
        </w:rPr>
      </w:pPr>
      <w:r w:rsidRPr="00F720A3">
        <w:rPr>
          <w:rFonts w:asciiTheme="majorHAnsi" w:hAnsiTheme="majorHAnsi"/>
          <w:b/>
        </w:rPr>
        <w:t xml:space="preserve">Completed </w:t>
      </w:r>
      <w:r w:rsidR="00A520CB">
        <w:rPr>
          <w:rFonts w:asciiTheme="majorHAnsi" w:hAnsiTheme="majorHAnsi"/>
          <w:b/>
        </w:rPr>
        <w:t>-N/A</w:t>
      </w:r>
    </w:p>
    <w:p w14:paraId="7E5F125D" w14:textId="77777777" w:rsidR="008E034A" w:rsidRDefault="008E034A" w:rsidP="008E034A">
      <w:pPr>
        <w:rPr>
          <w:rFonts w:asciiTheme="majorHAnsi" w:hAnsiTheme="majorHAnsi"/>
          <w:b/>
        </w:rPr>
      </w:pPr>
    </w:p>
    <w:p w14:paraId="2050823B" w14:textId="77777777" w:rsidR="008E034A" w:rsidRDefault="008E034A" w:rsidP="008E034A">
      <w:pPr>
        <w:rPr>
          <w:rFonts w:asciiTheme="majorHAnsi" w:hAnsiTheme="majorHAnsi"/>
          <w:b/>
        </w:rPr>
      </w:pPr>
    </w:p>
    <w:p w14:paraId="4BA0E26E" w14:textId="77777777" w:rsidR="008E034A" w:rsidRDefault="008E034A" w:rsidP="008E034A">
      <w:pPr>
        <w:rPr>
          <w:rFonts w:asciiTheme="majorHAnsi" w:hAnsiTheme="majorHAnsi"/>
          <w:b/>
        </w:rPr>
      </w:pPr>
    </w:p>
    <w:p w14:paraId="761B7D5C" w14:textId="77777777" w:rsidR="008E034A" w:rsidRPr="00CC2C4A" w:rsidRDefault="008E034A" w:rsidP="008E034A">
      <w:pPr>
        <w:rPr>
          <w:rFonts w:asciiTheme="majorHAnsi" w:hAnsiTheme="majorHAnsi"/>
          <w:b/>
        </w:rPr>
      </w:pPr>
    </w:p>
    <w:p w14:paraId="4C2ABC76" w14:textId="77777777" w:rsidR="00DB046C" w:rsidRDefault="00325D96"/>
    <w:sectPr w:rsidR="00DB046C" w:rsidSect="00A74A5F">
      <w:headerReference w:type="even" r:id="rId23"/>
      <w:headerReference w:type="default" r:id="rId24"/>
      <w:footerReference w:type="even" r:id="rId25"/>
      <w:footerReference w:type="default" r:id="rId26"/>
      <w:headerReference w:type="first" r:id="rId27"/>
      <w:footerReference w:type="first" r:id="rId2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8C009" w14:textId="77777777" w:rsidR="00325D96" w:rsidRDefault="00325D96">
      <w:r>
        <w:separator/>
      </w:r>
    </w:p>
  </w:endnote>
  <w:endnote w:type="continuationSeparator" w:id="0">
    <w:p w14:paraId="279FC872" w14:textId="77777777" w:rsidR="00325D96" w:rsidRDefault="00325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A27D" w14:textId="77777777" w:rsidR="00071CB9" w:rsidRDefault="00325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8E4A" w14:textId="77777777" w:rsidR="00071CB9" w:rsidRDefault="00325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D68A" w14:textId="77777777" w:rsidR="00071CB9" w:rsidRDefault="00325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9EECF" w14:textId="77777777" w:rsidR="00325D96" w:rsidRDefault="00325D96">
      <w:r>
        <w:separator/>
      </w:r>
    </w:p>
  </w:footnote>
  <w:footnote w:type="continuationSeparator" w:id="0">
    <w:p w14:paraId="1E98A85D" w14:textId="77777777" w:rsidR="00325D96" w:rsidRDefault="00325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CA010" w14:textId="77777777" w:rsidR="00071CB9" w:rsidRDefault="00325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C2237" w14:textId="77777777" w:rsidR="00071CB9" w:rsidRDefault="00325D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EB0F" w14:textId="77777777" w:rsidR="00071CB9" w:rsidRDefault="00325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46111"/>
    <w:multiLevelType w:val="hybridMultilevel"/>
    <w:tmpl w:val="806E79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0A7374"/>
    <w:multiLevelType w:val="hybridMultilevel"/>
    <w:tmpl w:val="1304FF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A224C"/>
    <w:multiLevelType w:val="hybridMultilevel"/>
    <w:tmpl w:val="22D6F5C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4A"/>
    <w:rsid w:val="000108E9"/>
    <w:rsid w:val="000E0FEB"/>
    <w:rsid w:val="0017222E"/>
    <w:rsid w:val="00255BFC"/>
    <w:rsid w:val="00297016"/>
    <w:rsid w:val="00325D96"/>
    <w:rsid w:val="005318A3"/>
    <w:rsid w:val="0059305C"/>
    <w:rsid w:val="005B0D1E"/>
    <w:rsid w:val="006E6B90"/>
    <w:rsid w:val="00775B21"/>
    <w:rsid w:val="008E034A"/>
    <w:rsid w:val="0099495D"/>
    <w:rsid w:val="00A520CB"/>
    <w:rsid w:val="00A9196E"/>
    <w:rsid w:val="00AD722C"/>
    <w:rsid w:val="00B3514E"/>
    <w:rsid w:val="00B978BD"/>
    <w:rsid w:val="00BC5B99"/>
    <w:rsid w:val="00C06E7C"/>
    <w:rsid w:val="00CD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6119B"/>
  <w15:chartTrackingRefBased/>
  <w15:docId w15:val="{41C1797D-C204-9142-B91A-A78DAEEB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34A"/>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034A"/>
    <w:rPr>
      <w:color w:val="0000FF"/>
    </w:rPr>
  </w:style>
  <w:style w:type="paragraph" w:styleId="Footer">
    <w:name w:val="footer"/>
    <w:basedOn w:val="Normal"/>
    <w:link w:val="FooterChar"/>
    <w:rsid w:val="008E034A"/>
    <w:pPr>
      <w:tabs>
        <w:tab w:val="left" w:pos="0"/>
        <w:tab w:val="center" w:pos="4320"/>
        <w:tab w:val="right" w:pos="8640"/>
        <w:tab w:val="left" w:pos="9360"/>
      </w:tabs>
      <w:jc w:val="both"/>
    </w:pPr>
  </w:style>
  <w:style w:type="character" w:customStyle="1" w:styleId="FooterChar">
    <w:name w:val="Footer Char"/>
    <w:basedOn w:val="DefaultParagraphFont"/>
    <w:link w:val="Footer"/>
    <w:rsid w:val="008E034A"/>
    <w:rPr>
      <w:rFonts w:ascii="Times New Roman" w:eastAsia="Times New Roman" w:hAnsi="Times New Roman" w:cs="Times New Roman"/>
    </w:rPr>
  </w:style>
  <w:style w:type="paragraph" w:styleId="Header">
    <w:name w:val="header"/>
    <w:basedOn w:val="Normal"/>
    <w:link w:val="HeaderChar"/>
    <w:rsid w:val="008E034A"/>
    <w:pPr>
      <w:tabs>
        <w:tab w:val="center" w:pos="4320"/>
        <w:tab w:val="right" w:pos="8640"/>
      </w:tabs>
    </w:pPr>
  </w:style>
  <w:style w:type="character" w:customStyle="1" w:styleId="HeaderChar">
    <w:name w:val="Header Char"/>
    <w:basedOn w:val="DefaultParagraphFont"/>
    <w:link w:val="Header"/>
    <w:rsid w:val="008E034A"/>
    <w:rPr>
      <w:rFonts w:ascii="Times New Roman" w:eastAsia="Times New Roman" w:hAnsi="Times New Roman" w:cs="Times New Roman"/>
    </w:rPr>
  </w:style>
  <w:style w:type="paragraph" w:styleId="Title">
    <w:name w:val="Title"/>
    <w:basedOn w:val="Normal"/>
    <w:link w:val="TitleChar"/>
    <w:qFormat/>
    <w:rsid w:val="008E034A"/>
    <w:pPr>
      <w:tabs>
        <w:tab w:val="left" w:pos="720"/>
      </w:tabs>
      <w:ind w:left="-90"/>
      <w:jc w:val="center"/>
    </w:pPr>
    <w:rPr>
      <w:b/>
      <w:bCs/>
      <w:sz w:val="28"/>
      <w:szCs w:val="28"/>
    </w:rPr>
  </w:style>
  <w:style w:type="character" w:customStyle="1" w:styleId="TitleChar">
    <w:name w:val="Title Char"/>
    <w:basedOn w:val="DefaultParagraphFont"/>
    <w:link w:val="Title"/>
    <w:rsid w:val="008E034A"/>
    <w:rPr>
      <w:rFonts w:ascii="Times New Roman" w:eastAsia="Times New Roman" w:hAnsi="Times New Roman" w:cs="Times New Roman"/>
      <w:b/>
      <w:bCs/>
      <w:sz w:val="28"/>
      <w:szCs w:val="28"/>
    </w:rPr>
  </w:style>
  <w:style w:type="paragraph" w:customStyle="1" w:styleId="mainbody">
    <w:name w:val="mainbody"/>
    <w:basedOn w:val="Normal"/>
    <w:rsid w:val="008E034A"/>
    <w:pPr>
      <w:widowControl/>
      <w:autoSpaceDE/>
      <w:autoSpaceDN/>
      <w:adjustRightInd/>
      <w:spacing w:before="100" w:beforeAutospacing="1" w:after="100" w:afterAutospacing="1"/>
    </w:pPr>
  </w:style>
  <w:style w:type="paragraph" w:styleId="ListParagraph">
    <w:name w:val="List Paragraph"/>
    <w:basedOn w:val="Normal"/>
    <w:uiPriority w:val="34"/>
    <w:qFormat/>
    <w:rsid w:val="008E034A"/>
    <w:pPr>
      <w:ind w:left="720"/>
      <w:contextualSpacing/>
    </w:pPr>
  </w:style>
  <w:style w:type="character" w:styleId="FollowedHyperlink">
    <w:name w:val="FollowedHyperlink"/>
    <w:basedOn w:val="DefaultParagraphFont"/>
    <w:uiPriority w:val="99"/>
    <w:semiHidden/>
    <w:unhideWhenUsed/>
    <w:rsid w:val="00AD7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cd.zoom.us/j/99933291559" TargetMode="External"/><Relationship Id="rId13" Type="http://schemas.openxmlformats.org/officeDocument/2006/relationships/hyperlink" Target="https://asccc.org/resolutions/local-adoption-california-virtual-campus-%E2%80%93-online-education-initiative-course-design" TargetMode="External"/><Relationship Id="rId18" Type="http://schemas.openxmlformats.org/officeDocument/2006/relationships/hyperlink" Target="https://asccc.org/resolutions/local-adoption-california-virtual-campus-%E2%80%93-online-education-initiative-course-desig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asccc.org/calendar/list/events" TargetMode="External"/><Relationship Id="rId7" Type="http://schemas.openxmlformats.org/officeDocument/2006/relationships/image" Target="media/image1.png"/><Relationship Id="rId12" Type="http://schemas.openxmlformats.org/officeDocument/2006/relationships/hyperlink" Target="https://www.asccc.org/resolutions/explore-participation-state-authorization-reciprocity-agreements-sara-distance-education" TargetMode="External"/><Relationship Id="rId17" Type="http://schemas.openxmlformats.org/officeDocument/2006/relationships/hyperlink" Target="https://asccc.org/resolutions/ensure-accessibility-educational-material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sccc.org/resolutions/conditions-enrollment-online-instruction" TargetMode="External"/><Relationship Id="rId20" Type="http://schemas.openxmlformats.org/officeDocument/2006/relationships/hyperlink" Target="https://asccc.org/resolutions/local-adoption-california-virtual-campus-%E2%80%93-online-education-initiative-course-desig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resolutions/conditions-enrollment-online-instructio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asccc.org/resolutions/explore-participation-state-authorization-reciprocity-agreements-sara-distance-educa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asccc.org/directory/online-education-committee" TargetMode="External"/><Relationship Id="rId19" Type="http://schemas.openxmlformats.org/officeDocument/2006/relationships/hyperlink" Target="https://asccc.org/resolutions/local-adoption-california-virtual-campus-%E2%80%93-online-education-initiative-course-design" TargetMode="External"/><Relationship Id="rId4" Type="http://schemas.openxmlformats.org/officeDocument/2006/relationships/webSettings" Target="webSettings.xml"/><Relationship Id="rId9" Type="http://schemas.openxmlformats.org/officeDocument/2006/relationships/hyperlink" Target="http://asccc.org/content/application-statewide-service" TargetMode="External"/><Relationship Id="rId14" Type="http://schemas.openxmlformats.org/officeDocument/2006/relationships/hyperlink" Target="https://asccc.org/resolutions/ensure-accessibility-educational-materials" TargetMode="External"/><Relationship Id="rId22" Type="http://schemas.openxmlformats.org/officeDocument/2006/relationships/hyperlink" Target="https://www.asccc.org/sites/default/files/Ensuring_an_Effective_Online.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Stewart, Robert L</cp:lastModifiedBy>
  <cp:revision>2</cp:revision>
  <dcterms:created xsi:type="dcterms:W3CDTF">2021-05-28T18:17:00Z</dcterms:created>
  <dcterms:modified xsi:type="dcterms:W3CDTF">2021-05-28T18:17:00Z</dcterms:modified>
</cp:coreProperties>
</file>