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CA2E5F" w:rsidRDefault="00A31016" w:rsidP="00A4282D">
      <w:pPr>
        <w:pStyle w:val="Title"/>
      </w:pPr>
      <w:r w:rsidRPr="00CA2E5F"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CA2E5F" w:rsidRDefault="00A4282D" w:rsidP="00A4282D">
      <w:pPr>
        <w:pStyle w:val="Title"/>
      </w:pPr>
    </w:p>
    <w:p w14:paraId="269979EC" w14:textId="77777777" w:rsidR="00A4282D" w:rsidRPr="00CA2E5F" w:rsidRDefault="00A4282D" w:rsidP="00A4282D">
      <w:pPr>
        <w:pStyle w:val="Title"/>
      </w:pPr>
    </w:p>
    <w:p w14:paraId="065E23D2" w14:textId="77777777" w:rsidR="0080639A" w:rsidRPr="00CA2E5F" w:rsidRDefault="0080639A" w:rsidP="00B423C2">
      <w:pPr>
        <w:pStyle w:val="Title"/>
        <w:ind w:left="0"/>
        <w:jc w:val="left"/>
      </w:pPr>
    </w:p>
    <w:p w14:paraId="044739CC" w14:textId="77777777" w:rsidR="00F720A3" w:rsidRPr="00CA2E5F" w:rsidRDefault="00F720A3" w:rsidP="00A4282D">
      <w:pPr>
        <w:pStyle w:val="Title"/>
      </w:pPr>
    </w:p>
    <w:p w14:paraId="6490EBC1" w14:textId="2DED4C2B" w:rsidR="0080639A" w:rsidRPr="00CA2E5F" w:rsidRDefault="0095672C" w:rsidP="00A4282D">
      <w:pPr>
        <w:pStyle w:val="Title"/>
      </w:pPr>
      <w:r w:rsidRPr="00CA2E5F">
        <w:t xml:space="preserve">ASCCC Relations with Local Senates Committee (RwLS) </w:t>
      </w:r>
    </w:p>
    <w:p w14:paraId="19B0E417" w14:textId="12512A05" w:rsidR="00E737F2" w:rsidRPr="00CA2E5F" w:rsidRDefault="008B5D56" w:rsidP="008155B8">
      <w:pPr>
        <w:pStyle w:val="Title"/>
        <w:rPr>
          <w:sz w:val="24"/>
          <w:szCs w:val="24"/>
        </w:rPr>
      </w:pPr>
      <w:r w:rsidRPr="00CA2E5F">
        <w:rPr>
          <w:sz w:val="24"/>
          <w:szCs w:val="24"/>
        </w:rPr>
        <w:t>October 23</w:t>
      </w:r>
      <w:r w:rsidR="00E737F2" w:rsidRPr="00CA2E5F">
        <w:rPr>
          <w:sz w:val="24"/>
          <w:szCs w:val="24"/>
        </w:rPr>
        <w:t>, 2020</w:t>
      </w:r>
    </w:p>
    <w:p w14:paraId="379AB168" w14:textId="20312DA5" w:rsidR="008155B8" w:rsidRPr="00CA2E5F" w:rsidRDefault="00F720A3" w:rsidP="008155B8">
      <w:pPr>
        <w:pStyle w:val="Title"/>
        <w:rPr>
          <w:sz w:val="24"/>
        </w:rPr>
      </w:pPr>
      <w:r w:rsidRPr="00CA2E5F">
        <w:rPr>
          <w:sz w:val="24"/>
        </w:rPr>
        <w:t>TIME</w:t>
      </w:r>
      <w:r w:rsidR="0095672C" w:rsidRPr="00CA2E5F">
        <w:rPr>
          <w:sz w:val="24"/>
        </w:rPr>
        <w:t xml:space="preserve"> 2-3</w:t>
      </w:r>
      <w:r w:rsidR="00553421" w:rsidRPr="00CA2E5F">
        <w:rPr>
          <w:sz w:val="24"/>
        </w:rPr>
        <w:t>:30</w:t>
      </w:r>
      <w:r w:rsidR="0095672C" w:rsidRPr="00CA2E5F">
        <w:rPr>
          <w:sz w:val="24"/>
        </w:rPr>
        <w:t>pm</w:t>
      </w:r>
    </w:p>
    <w:p w14:paraId="7842A477" w14:textId="6BD8156C" w:rsidR="00F720A3" w:rsidRDefault="00F720A3" w:rsidP="0095672C">
      <w:pPr>
        <w:pStyle w:val="Title"/>
        <w:ind w:left="0"/>
        <w:jc w:val="left"/>
        <w:rPr>
          <w:sz w:val="24"/>
        </w:rPr>
      </w:pPr>
    </w:p>
    <w:p w14:paraId="5BBAD156" w14:textId="3954550E" w:rsidR="00266E42" w:rsidRDefault="00266E42" w:rsidP="0095672C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Attendees: Stephanie Curry, Robert L. Stewart Jr., Nickawanna Shaw, Hossna Sadat Ahadi, Howard Eskew, Katherine Krolikowski, Cheri Fortin </w:t>
      </w:r>
    </w:p>
    <w:p w14:paraId="2644BB5F" w14:textId="77777777" w:rsidR="00266E42" w:rsidRPr="00CA2E5F" w:rsidRDefault="00266E42" w:rsidP="0095672C">
      <w:pPr>
        <w:pStyle w:val="Title"/>
        <w:ind w:left="0"/>
        <w:jc w:val="left"/>
        <w:rPr>
          <w:sz w:val="24"/>
        </w:rPr>
      </w:pPr>
    </w:p>
    <w:p w14:paraId="6A2E796D" w14:textId="64996582" w:rsidR="00A4282D" w:rsidRPr="00CA2E5F" w:rsidRDefault="00266E42" w:rsidP="0080639A">
      <w:pPr>
        <w:pStyle w:val="Title"/>
      </w:pPr>
      <w:r>
        <w:t xml:space="preserve">MINUTES </w:t>
      </w:r>
    </w:p>
    <w:p w14:paraId="13F5476E" w14:textId="77777777" w:rsidR="00A4282D" w:rsidRPr="00CA2E5F" w:rsidRDefault="000E06F1" w:rsidP="00A4282D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 w:rsidRPr="00CA2E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68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6F301B81" w:rsidR="0080639A" w:rsidRDefault="0080639A" w:rsidP="00BB64DB">
      <w:pPr>
        <w:numPr>
          <w:ilvl w:val="0"/>
          <w:numId w:val="7"/>
        </w:numPr>
      </w:pPr>
      <w:r w:rsidRPr="00CA2E5F">
        <w:t>Call to Order</w:t>
      </w:r>
      <w:r w:rsidR="00F206E2" w:rsidRPr="00CA2E5F">
        <w:t xml:space="preserve"> and Adoption of the Agenda</w:t>
      </w:r>
      <w:r w:rsidR="00266E42">
        <w:t xml:space="preserve">. </w:t>
      </w:r>
    </w:p>
    <w:p w14:paraId="239C275D" w14:textId="5ACB93E2" w:rsidR="00266E42" w:rsidRPr="00CA2E5F" w:rsidRDefault="00266E42" w:rsidP="00266E42">
      <w:pPr>
        <w:ind w:left="1080"/>
      </w:pPr>
      <w:r>
        <w:t xml:space="preserve">The meeting was called to order at 2:04pm. The agenda was approved by consensus </w:t>
      </w:r>
    </w:p>
    <w:p w14:paraId="1373FFDC" w14:textId="77777777" w:rsidR="00FB3D1B" w:rsidRPr="00CA2E5F" w:rsidRDefault="00FB3D1B" w:rsidP="00FB3D1B"/>
    <w:p w14:paraId="63A4AC8A" w14:textId="35284EBD" w:rsidR="004B62D3" w:rsidRPr="00CA2E5F" w:rsidRDefault="00EC2BE0" w:rsidP="00BB64DB">
      <w:pPr>
        <w:numPr>
          <w:ilvl w:val="0"/>
          <w:numId w:val="7"/>
        </w:numPr>
      </w:pPr>
      <w:r w:rsidRPr="00CA2E5F">
        <w:t xml:space="preserve">Action Items </w:t>
      </w:r>
    </w:p>
    <w:p w14:paraId="3EEED6A1" w14:textId="7B08DA8B" w:rsidR="004B62D3" w:rsidRPr="00CA2E5F" w:rsidRDefault="004B62D3" w:rsidP="00BB64DB">
      <w:pPr>
        <w:pStyle w:val="ListParagraph"/>
        <w:numPr>
          <w:ilvl w:val="1"/>
          <w:numId w:val="7"/>
        </w:numPr>
      </w:pPr>
      <w:r w:rsidRPr="00CA2E5F">
        <w:t>Assigned Tasks</w:t>
      </w:r>
    </w:p>
    <w:p w14:paraId="1DB4FFF5" w14:textId="66586F55" w:rsidR="0095672C" w:rsidRDefault="007C3AD1" w:rsidP="0095672C">
      <w:pPr>
        <w:pStyle w:val="ListParagraph"/>
        <w:numPr>
          <w:ilvl w:val="2"/>
          <w:numId w:val="7"/>
        </w:numPr>
      </w:pPr>
      <w:hyperlink r:id="rId11" w:history="1">
        <w:r w:rsidR="0095672C" w:rsidRPr="00CA2E5F">
          <w:rPr>
            <w:rStyle w:val="Hyperlink"/>
          </w:rPr>
          <w:t>DEI</w:t>
        </w:r>
      </w:hyperlink>
      <w:r w:rsidR="0095672C" w:rsidRPr="00CA2E5F">
        <w:t xml:space="preserve"> Recommendations </w:t>
      </w:r>
    </w:p>
    <w:p w14:paraId="69B3FD32" w14:textId="54F676E1" w:rsidR="0050335E" w:rsidRDefault="00266E42" w:rsidP="00266E42">
      <w:pPr>
        <w:ind w:left="1980"/>
      </w:pPr>
      <w:r>
        <w:t xml:space="preserve">The committee brainstormed themes and ideas for a series of equity focused leadership workshops. </w:t>
      </w:r>
    </w:p>
    <w:p w14:paraId="0E3B76A0" w14:textId="0C21B4AB" w:rsidR="00266E42" w:rsidRDefault="00266E42" w:rsidP="00266E42">
      <w:pPr>
        <w:ind w:left="1980"/>
      </w:pPr>
      <w:r>
        <w:t xml:space="preserve">Themes: </w:t>
      </w:r>
    </w:p>
    <w:p w14:paraId="12E6E7ED" w14:textId="663C830C" w:rsidR="00266E42" w:rsidRDefault="00266E42" w:rsidP="00266E42">
      <w:pPr>
        <w:ind w:left="1980"/>
      </w:pPr>
      <w:r>
        <w:t>•</w:t>
      </w:r>
      <w:r>
        <w:tab/>
        <w:t>Leadership in an inequitable system - building power among marginalized faculty populations</w:t>
      </w:r>
    </w:p>
    <w:p w14:paraId="4C007A93" w14:textId="3A7C45E4" w:rsidR="00266E42" w:rsidRDefault="00266E42" w:rsidP="00266E42">
      <w:pPr>
        <w:ind w:left="1980"/>
      </w:pPr>
      <w:r>
        <w:t>•</w:t>
      </w:r>
      <w:r>
        <w:tab/>
        <w:t>Metacognition of senate leadership - What’s behind the curtain in shepherding our system of faculty’s role in college governance.</w:t>
      </w:r>
    </w:p>
    <w:p w14:paraId="31DB94B6" w14:textId="4C921032" w:rsidR="00266E42" w:rsidRDefault="00266E42" w:rsidP="00266E42">
      <w:pPr>
        <w:ind w:left="1980"/>
      </w:pPr>
      <w:r>
        <w:t>•</w:t>
      </w:r>
      <w:r>
        <w:tab/>
        <w:t>Taking ownership of the 10 + 1 and evaluating systems and intuitions</w:t>
      </w:r>
    </w:p>
    <w:p w14:paraId="1ACAC286" w14:textId="1A843C3D" w:rsidR="00266E42" w:rsidRDefault="00266E42" w:rsidP="00266E42">
      <w:pPr>
        <w:ind w:left="1980"/>
      </w:pPr>
      <w:r>
        <w:t>•</w:t>
      </w:r>
      <w:r>
        <w:tab/>
        <w:t>Empowered leaders empowering leaders</w:t>
      </w:r>
    </w:p>
    <w:p w14:paraId="4E1D32ED" w14:textId="5E079D1E" w:rsidR="00266E42" w:rsidRDefault="00266E42" w:rsidP="00266E42">
      <w:pPr>
        <w:ind w:left="1980"/>
      </w:pPr>
      <w:r>
        <w:t>•</w:t>
      </w:r>
      <w:r>
        <w:tab/>
        <w:t xml:space="preserve">Being in the room where it happens and reaching back: Empowering Leadership Mentorship and Development </w:t>
      </w:r>
    </w:p>
    <w:p w14:paraId="51377AC0" w14:textId="65236123" w:rsidR="00266E42" w:rsidRDefault="00266E42" w:rsidP="00266E42">
      <w:pPr>
        <w:ind w:left="1980"/>
      </w:pPr>
      <w:r>
        <w:t>•</w:t>
      </w:r>
      <w:r>
        <w:tab/>
        <w:t xml:space="preserve">Flipping positions of power </w:t>
      </w:r>
    </w:p>
    <w:p w14:paraId="1952625F" w14:textId="08948426" w:rsidR="00266E42" w:rsidRDefault="00266E42" w:rsidP="00266E42">
      <w:pPr>
        <w:ind w:left="1980"/>
      </w:pPr>
    </w:p>
    <w:p w14:paraId="449E4AAB" w14:textId="0FABD24E" w:rsidR="00266E42" w:rsidRPr="00473616" w:rsidRDefault="00266E42" w:rsidP="00266E42">
      <w:pPr>
        <w:ind w:left="1980"/>
        <w:rPr>
          <w:i/>
        </w:rPr>
      </w:pPr>
      <w:r w:rsidRPr="00473616">
        <w:rPr>
          <w:i/>
        </w:rPr>
        <w:t xml:space="preserve">Proposed changes to leadership series to reflect themes </w:t>
      </w:r>
    </w:p>
    <w:p w14:paraId="4DAFA32C" w14:textId="77777777" w:rsidR="00266E42" w:rsidRDefault="00266E42" w:rsidP="00266E42">
      <w:pPr>
        <w:ind w:left="1980"/>
      </w:pPr>
    </w:p>
    <w:p w14:paraId="46C16BA0" w14:textId="28D0627E" w:rsidR="00266E42" w:rsidRDefault="00266E42" w:rsidP="00266E42">
      <w:pPr>
        <w:pStyle w:val="ListParagraph"/>
        <w:ind w:left="1980"/>
        <w:rPr>
          <w:color w:val="000000" w:themeColor="text1"/>
        </w:rPr>
      </w:pPr>
      <w:r w:rsidRPr="009415AF">
        <w:rPr>
          <w:color w:val="000000" w:themeColor="text1"/>
        </w:rPr>
        <w:t xml:space="preserve">Part I:  Basics of being a senate leader - common skillsets needed by all AS leaders- social capital for faculty to become a senate leader. </w:t>
      </w:r>
      <w:r w:rsidRPr="009415AF">
        <w:rPr>
          <w:color w:val="000000" w:themeColor="text1"/>
        </w:rPr>
        <w:cr/>
        <w:t xml:space="preserve">Part II: Using essential repositories of information- don't reinvent the wheel- great equity praxis in various colleges. </w:t>
      </w:r>
      <w:r w:rsidRPr="009415AF">
        <w:rPr>
          <w:color w:val="000000" w:themeColor="text1"/>
        </w:rPr>
        <w:cr/>
        <w:t>Part III:  Valuing small steps- identify inequities and taking action</w:t>
      </w:r>
      <w:r w:rsidRPr="009415AF">
        <w:rPr>
          <w:color w:val="000000" w:themeColor="text1"/>
        </w:rPr>
        <w:cr/>
        <w:t>Part IV:  Changing perspectives - look at positive accomplishments instead of giving a defeat power</w:t>
      </w:r>
      <w:r w:rsidRPr="009415AF">
        <w:rPr>
          <w:color w:val="000000" w:themeColor="text1"/>
        </w:rPr>
        <w:cr/>
        <w:t>Part V:  Don't just discuss it, do it! Case studies of ideas in equity and antiracist action</w:t>
      </w:r>
      <w:r w:rsidRPr="009415AF">
        <w:rPr>
          <w:color w:val="000000" w:themeColor="text1"/>
        </w:rPr>
        <w:cr/>
        <w:t>Part VI:  Measuring your work – Voices of invisible leaders becoming visible?</w:t>
      </w:r>
      <w:r w:rsidRPr="009415AF">
        <w:rPr>
          <w:color w:val="000000" w:themeColor="text1"/>
        </w:rPr>
        <w:cr/>
        <w:t xml:space="preserve">Part VII:  Self-reflect and diversify your leadership </w:t>
      </w:r>
      <w:r w:rsidRPr="009415AF">
        <w:rPr>
          <w:color w:val="000000" w:themeColor="text1"/>
        </w:rPr>
        <w:cr/>
        <w:t>Part VIII:  Transformational Leadership in Practice?</w:t>
      </w:r>
    </w:p>
    <w:p w14:paraId="5D5F43A1" w14:textId="77777777" w:rsidR="00473616" w:rsidRPr="00266E42" w:rsidRDefault="00473616" w:rsidP="00266E42">
      <w:pPr>
        <w:pStyle w:val="ListParagraph"/>
        <w:ind w:left="1980"/>
        <w:rPr>
          <w:color w:val="000000" w:themeColor="text1"/>
        </w:rPr>
      </w:pPr>
    </w:p>
    <w:p w14:paraId="4C6BFF08" w14:textId="2AB258BF" w:rsidR="00266E42" w:rsidRPr="00473616" w:rsidRDefault="00266E42" w:rsidP="00473616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Stephanie will set up a google doc with themes and workshop ideas. Committee members before the next meeting will brainstorm on a vision statement for the series, outcomes and workshop descriptions. </w:t>
      </w:r>
    </w:p>
    <w:p w14:paraId="2AE9EA63" w14:textId="674370A8" w:rsidR="008B5D56" w:rsidRPr="00CA2E5F" w:rsidRDefault="008B5D56" w:rsidP="008B5D56">
      <w:pPr>
        <w:pStyle w:val="ListParagraph"/>
        <w:numPr>
          <w:ilvl w:val="2"/>
          <w:numId w:val="7"/>
        </w:numPr>
      </w:pPr>
      <w:r w:rsidRPr="00CA2E5F">
        <w:lastRenderedPageBreak/>
        <w:t xml:space="preserve">November workshop on Running and Effective Senate Meeting (Brown, Parliamentary Procedures, Agendas) </w:t>
      </w:r>
    </w:p>
    <w:p w14:paraId="4476BBC0" w14:textId="78122109" w:rsidR="0050335E" w:rsidRPr="00CA2E5F" w:rsidRDefault="00473616" w:rsidP="0050335E">
      <w:pPr>
        <w:pStyle w:val="ListParagraph"/>
        <w:numPr>
          <w:ilvl w:val="3"/>
          <w:numId w:val="7"/>
        </w:numPr>
      </w:pPr>
      <w:r>
        <w:t xml:space="preserve">Proposed Date/Time: </w:t>
      </w:r>
      <w:r w:rsidR="0050335E">
        <w:t>November 17, 2020</w:t>
      </w:r>
      <w:r>
        <w:t xml:space="preserve"> (2-3pm). Need to confirm time and date with ASCCC </w:t>
      </w:r>
    </w:p>
    <w:p w14:paraId="5C273419" w14:textId="2F9A40F5" w:rsidR="008B5D56" w:rsidRDefault="0050335E" w:rsidP="008B5D56">
      <w:pPr>
        <w:pStyle w:val="ListParagraph"/>
        <w:numPr>
          <w:ilvl w:val="3"/>
          <w:numId w:val="7"/>
        </w:numPr>
      </w:pPr>
      <w:r>
        <w:t xml:space="preserve">Stephanie, Katie and Nickawanna offered to present </w:t>
      </w:r>
    </w:p>
    <w:p w14:paraId="4BBACE4C" w14:textId="1E9BCEC1" w:rsidR="0050335E" w:rsidRDefault="0050335E" w:rsidP="008B5D56">
      <w:pPr>
        <w:pStyle w:val="ListParagraph"/>
        <w:numPr>
          <w:ilvl w:val="3"/>
          <w:numId w:val="7"/>
        </w:numPr>
      </w:pPr>
      <w:r>
        <w:t xml:space="preserve">Stephanie will send out a Doodle Poll for a planning meeting </w:t>
      </w:r>
    </w:p>
    <w:p w14:paraId="566C94F8" w14:textId="77777777" w:rsidR="00473616" w:rsidRPr="00CA2E5F" w:rsidRDefault="00473616" w:rsidP="00473616">
      <w:pPr>
        <w:pStyle w:val="ListParagraph"/>
        <w:ind w:left="2880"/>
      </w:pPr>
    </w:p>
    <w:p w14:paraId="18100A88" w14:textId="734FC516" w:rsidR="0095672C" w:rsidRDefault="0095672C" w:rsidP="0095672C">
      <w:pPr>
        <w:pStyle w:val="ListParagraph"/>
        <w:numPr>
          <w:ilvl w:val="2"/>
          <w:numId w:val="7"/>
        </w:numPr>
      </w:pPr>
      <w:r w:rsidRPr="00CA2E5F">
        <w:t xml:space="preserve">Review/Revise Process for </w:t>
      </w:r>
      <w:hyperlink r:id="rId12" w:history="1">
        <w:r w:rsidRPr="00CA2E5F">
          <w:rPr>
            <w:rStyle w:val="Hyperlink"/>
          </w:rPr>
          <w:t>ASCCC Statewide Service Applications</w:t>
        </w:r>
      </w:hyperlink>
      <w:r w:rsidRPr="00CA2E5F">
        <w:t xml:space="preserve"> </w:t>
      </w:r>
    </w:p>
    <w:p w14:paraId="5648D660" w14:textId="777E74E5" w:rsidR="00266E42" w:rsidRDefault="00266E42" w:rsidP="00266E42">
      <w:pPr>
        <w:ind w:left="1440"/>
      </w:pPr>
      <w:r>
        <w:t xml:space="preserve">The committee discussed the need to make the process more transparent and provide a feedback loop for applicants for statewide service. </w:t>
      </w:r>
    </w:p>
    <w:p w14:paraId="3B7ABCDA" w14:textId="72F3F75D" w:rsidR="00266E42" w:rsidRPr="00266E42" w:rsidRDefault="00266E42" w:rsidP="00266E42">
      <w:pPr>
        <w:ind w:left="1440"/>
        <w:rPr>
          <w:color w:val="000000" w:themeColor="text1"/>
        </w:rPr>
      </w:pPr>
      <w:r>
        <w:t xml:space="preserve">The committee discussed </w:t>
      </w:r>
      <w:r>
        <w:rPr>
          <w:color w:val="000000" w:themeColor="text1"/>
        </w:rPr>
        <w:t>b</w:t>
      </w:r>
      <w:r w:rsidRPr="00266E42">
        <w:rPr>
          <w:color w:val="000000" w:themeColor="text1"/>
        </w:rPr>
        <w:t xml:space="preserve">reaking down the process/ Opportunity Gaps Getting involved in Statewide Service </w:t>
      </w:r>
    </w:p>
    <w:p w14:paraId="6EABC2DF" w14:textId="77777777" w:rsidR="00266E42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Getting more people to the table </w:t>
      </w:r>
    </w:p>
    <w:p w14:paraId="4E5FD062" w14:textId="5225BEEB" w:rsidR="00266E42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Breaking down barrier</w:t>
      </w:r>
      <w:r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</w:p>
    <w:p w14:paraId="4CCA24AE" w14:textId="77777777" w:rsidR="00266E42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Opening up opportunities </w:t>
      </w:r>
    </w:p>
    <w:p w14:paraId="01EE0254" w14:textId="77777777" w:rsidR="00266E42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Time/Terms for appointments </w:t>
      </w:r>
    </w:p>
    <w:p w14:paraId="22DBFF33" w14:textId="77777777" w:rsidR="00266E42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Mentorship for committee members </w:t>
      </w:r>
    </w:p>
    <w:p w14:paraId="6CDA0139" w14:textId="77777777" w:rsidR="00266E42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What will you learn in committees/Committee expectations </w:t>
      </w:r>
    </w:p>
    <w:p w14:paraId="026DD34F" w14:textId="77777777" w:rsidR="00266E42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Preparation for Committees </w:t>
      </w:r>
    </w:p>
    <w:p w14:paraId="4A502AE1" w14:textId="77777777" w:rsidR="00266E42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Feedback Loops on applications </w:t>
      </w:r>
    </w:p>
    <w:p w14:paraId="0089E7E4" w14:textId="17529666" w:rsidR="00266E42" w:rsidRPr="00653FB7" w:rsidRDefault="00266E42" w:rsidP="00266E4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Applicants as </w:t>
      </w:r>
      <w:r>
        <w:rPr>
          <w:color w:val="000000" w:themeColor="text1"/>
        </w:rPr>
        <w:t>resource</w:t>
      </w:r>
      <w:r>
        <w:rPr>
          <w:color w:val="000000" w:themeColor="text1"/>
        </w:rPr>
        <w:t>s</w:t>
      </w:r>
      <w:r>
        <w:rPr>
          <w:color w:val="000000" w:themeColor="text1"/>
        </w:rPr>
        <w:t xml:space="preserve"> for expertise on topics </w:t>
      </w:r>
    </w:p>
    <w:p w14:paraId="0301E8E6" w14:textId="6A8A5F03" w:rsidR="00266E42" w:rsidRDefault="00266E42" w:rsidP="00266E42">
      <w:pPr>
        <w:ind w:left="1440"/>
      </w:pPr>
      <w:r>
        <w:t xml:space="preserve">Stephanie and Robert will detail out the process at the next meeting and the committee will discuss recommended changes </w:t>
      </w:r>
    </w:p>
    <w:p w14:paraId="596BE2F6" w14:textId="77777777" w:rsidR="00473616" w:rsidRPr="00CA2E5F" w:rsidRDefault="00473616" w:rsidP="00266E42">
      <w:pPr>
        <w:ind w:left="1440"/>
      </w:pPr>
    </w:p>
    <w:p w14:paraId="009FEC75" w14:textId="4B1FF083" w:rsidR="0020742A" w:rsidRPr="00CA2E5F" w:rsidRDefault="008B5D56" w:rsidP="00640D35">
      <w:pPr>
        <w:pStyle w:val="ListParagraph"/>
        <w:numPr>
          <w:ilvl w:val="2"/>
          <w:numId w:val="7"/>
        </w:numPr>
      </w:pPr>
      <w:r w:rsidRPr="00CA2E5F">
        <w:t xml:space="preserve">Update on </w:t>
      </w:r>
      <w:r w:rsidR="0095672C" w:rsidRPr="00CA2E5F">
        <w:t xml:space="preserve">Local Senate Connections </w:t>
      </w:r>
    </w:p>
    <w:p w14:paraId="2867EC54" w14:textId="5A5781BA" w:rsidR="0095672C" w:rsidRDefault="00266E42" w:rsidP="00266E42">
      <w:pPr>
        <w:ind w:left="1440"/>
      </w:pPr>
      <w:r>
        <w:t xml:space="preserve">The committee confirmed </w:t>
      </w:r>
      <w:r w:rsidR="00473616">
        <w:t xml:space="preserve">email </w:t>
      </w:r>
      <w:r>
        <w:t xml:space="preserve">contact with senate presidents but had received no responses for assistance. </w:t>
      </w:r>
    </w:p>
    <w:p w14:paraId="6A189E93" w14:textId="77777777" w:rsidR="00473616" w:rsidRPr="00CA2E5F" w:rsidRDefault="00473616" w:rsidP="00266E42">
      <w:pPr>
        <w:ind w:left="1440"/>
      </w:pPr>
    </w:p>
    <w:p w14:paraId="20048843" w14:textId="77777777" w:rsidR="0045174E" w:rsidRPr="00CA2E5F" w:rsidRDefault="0080639A" w:rsidP="00BB64DB">
      <w:pPr>
        <w:numPr>
          <w:ilvl w:val="0"/>
          <w:numId w:val="7"/>
        </w:numPr>
      </w:pPr>
      <w:r w:rsidRPr="00CA2E5F">
        <w:t>Announcements</w:t>
      </w:r>
    </w:p>
    <w:p w14:paraId="368F8F37" w14:textId="49BF3C62" w:rsidR="00AD7C37" w:rsidRPr="00CA2E5F" w:rsidRDefault="00AD7C37" w:rsidP="00BB64DB">
      <w:pPr>
        <w:numPr>
          <w:ilvl w:val="1"/>
          <w:numId w:val="7"/>
        </w:numPr>
      </w:pPr>
      <w:r w:rsidRPr="00CA2E5F">
        <w:t>Fall Plenary November 5</w:t>
      </w:r>
      <w:r w:rsidR="00CA2E5F" w:rsidRPr="00CA2E5F">
        <w:t>-7</w:t>
      </w:r>
      <w:r w:rsidRPr="00CA2E5F">
        <w:t xml:space="preserve">, 2020 </w:t>
      </w:r>
    </w:p>
    <w:p w14:paraId="5977CCA5" w14:textId="77777777" w:rsidR="00EA7D8F" w:rsidRPr="00CA2E5F" w:rsidRDefault="00EA7D8F" w:rsidP="00EA7D8F">
      <w:pPr>
        <w:ind w:left="1440"/>
      </w:pPr>
      <w:bookmarkStart w:id="0" w:name="_GoBack"/>
      <w:bookmarkEnd w:id="0"/>
    </w:p>
    <w:p w14:paraId="05C7D826" w14:textId="0EF1DB65" w:rsidR="00A4282D" w:rsidRPr="00CA2E5F" w:rsidRDefault="0080639A" w:rsidP="00BB64DB">
      <w:pPr>
        <w:numPr>
          <w:ilvl w:val="0"/>
          <w:numId w:val="7"/>
        </w:numPr>
      </w:pPr>
      <w:r w:rsidRPr="00CA2E5F">
        <w:t>Adjournment</w:t>
      </w:r>
      <w:r w:rsidR="00B423C2" w:rsidRPr="00CA2E5F">
        <w:rPr>
          <w:b/>
        </w:rPr>
        <w:t xml:space="preserve"> </w:t>
      </w:r>
    </w:p>
    <w:p w14:paraId="18150FF1" w14:textId="3A6AA889" w:rsidR="004B62D3" w:rsidRPr="00473616" w:rsidRDefault="00473616" w:rsidP="00473616">
      <w:pPr>
        <w:ind w:left="1080"/>
        <w:rPr>
          <w:color w:val="000000" w:themeColor="text1"/>
        </w:rPr>
      </w:pPr>
      <w:r w:rsidRPr="00473616">
        <w:rPr>
          <w:color w:val="000000" w:themeColor="text1"/>
        </w:rPr>
        <w:t xml:space="preserve">The meeting adjourned at 3:26pm </w:t>
      </w:r>
    </w:p>
    <w:p w14:paraId="31F1C6C9" w14:textId="2363D507" w:rsidR="00303E5D" w:rsidRDefault="00303E5D" w:rsidP="004B62D3">
      <w:pPr>
        <w:rPr>
          <w:color w:val="000000" w:themeColor="text1"/>
          <w:u w:val="single"/>
        </w:rPr>
      </w:pPr>
    </w:p>
    <w:p w14:paraId="47F03660" w14:textId="6562C9A1" w:rsidR="00303E5D" w:rsidRDefault="00303E5D" w:rsidP="004B62D3">
      <w:pPr>
        <w:rPr>
          <w:color w:val="000000" w:themeColor="text1"/>
          <w:u w:val="single"/>
        </w:rPr>
      </w:pPr>
    </w:p>
    <w:p w14:paraId="0699AE80" w14:textId="77777777" w:rsidR="00653FB7" w:rsidRPr="00653FB7" w:rsidRDefault="00653FB7" w:rsidP="00653FB7">
      <w:pPr>
        <w:rPr>
          <w:color w:val="000000" w:themeColor="text1"/>
        </w:rPr>
      </w:pPr>
    </w:p>
    <w:p w14:paraId="70A3FD0A" w14:textId="77777777" w:rsidR="00495A8E" w:rsidRPr="00495A8E" w:rsidRDefault="00495A8E" w:rsidP="00495A8E">
      <w:pPr>
        <w:pStyle w:val="ListParagraph"/>
        <w:rPr>
          <w:color w:val="000000" w:themeColor="text1"/>
        </w:rPr>
      </w:pPr>
    </w:p>
    <w:sectPr w:rsidR="00495A8E" w:rsidRPr="00495A8E" w:rsidSect="00A74A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AB1D" w14:textId="77777777" w:rsidR="007C3AD1" w:rsidRDefault="007C3AD1">
      <w:r>
        <w:separator/>
      </w:r>
    </w:p>
  </w:endnote>
  <w:endnote w:type="continuationSeparator" w:id="0">
    <w:p w14:paraId="713DB62E" w14:textId="77777777" w:rsidR="007C3AD1" w:rsidRDefault="007C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8BA4" w14:textId="77777777" w:rsidR="007C3AD1" w:rsidRDefault="007C3AD1">
      <w:r>
        <w:separator/>
      </w:r>
    </w:p>
  </w:footnote>
  <w:footnote w:type="continuationSeparator" w:id="0">
    <w:p w14:paraId="00472DC5" w14:textId="77777777" w:rsidR="007C3AD1" w:rsidRDefault="007C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54860"/>
    <w:multiLevelType w:val="hybridMultilevel"/>
    <w:tmpl w:val="8656F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11B55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02E4"/>
    <w:rsid w:val="000B0949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25707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0742A"/>
    <w:rsid w:val="002319B6"/>
    <w:rsid w:val="002326FE"/>
    <w:rsid w:val="00234883"/>
    <w:rsid w:val="00237F1D"/>
    <w:rsid w:val="00245F77"/>
    <w:rsid w:val="0025302B"/>
    <w:rsid w:val="00262D6F"/>
    <w:rsid w:val="00266257"/>
    <w:rsid w:val="00266E42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3E5D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45E4"/>
    <w:rsid w:val="004502C2"/>
    <w:rsid w:val="0045174E"/>
    <w:rsid w:val="00453D01"/>
    <w:rsid w:val="00470EC5"/>
    <w:rsid w:val="00473616"/>
    <w:rsid w:val="0047605E"/>
    <w:rsid w:val="004760E5"/>
    <w:rsid w:val="00477966"/>
    <w:rsid w:val="00485806"/>
    <w:rsid w:val="00495A8E"/>
    <w:rsid w:val="00496071"/>
    <w:rsid w:val="004A78CF"/>
    <w:rsid w:val="004B62D3"/>
    <w:rsid w:val="004C19D9"/>
    <w:rsid w:val="004D348B"/>
    <w:rsid w:val="004F2105"/>
    <w:rsid w:val="004F61F7"/>
    <w:rsid w:val="0050335E"/>
    <w:rsid w:val="00506CDD"/>
    <w:rsid w:val="00511299"/>
    <w:rsid w:val="00511863"/>
    <w:rsid w:val="00540608"/>
    <w:rsid w:val="00543566"/>
    <w:rsid w:val="00546DCC"/>
    <w:rsid w:val="005522F9"/>
    <w:rsid w:val="00553421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0D35"/>
    <w:rsid w:val="00641B80"/>
    <w:rsid w:val="00653FB7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B0D6E"/>
    <w:rsid w:val="007C3AD1"/>
    <w:rsid w:val="007D2756"/>
    <w:rsid w:val="007D7370"/>
    <w:rsid w:val="007E234E"/>
    <w:rsid w:val="007E5957"/>
    <w:rsid w:val="007E5F64"/>
    <w:rsid w:val="007E726A"/>
    <w:rsid w:val="007F33CC"/>
    <w:rsid w:val="008008D8"/>
    <w:rsid w:val="0080099D"/>
    <w:rsid w:val="0080639A"/>
    <w:rsid w:val="00807047"/>
    <w:rsid w:val="00811F2C"/>
    <w:rsid w:val="00813FC1"/>
    <w:rsid w:val="008155B8"/>
    <w:rsid w:val="008277E1"/>
    <w:rsid w:val="00832E63"/>
    <w:rsid w:val="008424DA"/>
    <w:rsid w:val="008443CE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B5D56"/>
    <w:rsid w:val="008C6215"/>
    <w:rsid w:val="008D18A1"/>
    <w:rsid w:val="008D6CF3"/>
    <w:rsid w:val="008F05AF"/>
    <w:rsid w:val="00911052"/>
    <w:rsid w:val="00934695"/>
    <w:rsid w:val="00940548"/>
    <w:rsid w:val="009415AF"/>
    <w:rsid w:val="0095672C"/>
    <w:rsid w:val="00963F3A"/>
    <w:rsid w:val="0096544C"/>
    <w:rsid w:val="009704F7"/>
    <w:rsid w:val="00981907"/>
    <w:rsid w:val="00982004"/>
    <w:rsid w:val="009A22D2"/>
    <w:rsid w:val="009A5764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154B"/>
    <w:rsid w:val="00A1506E"/>
    <w:rsid w:val="00A16838"/>
    <w:rsid w:val="00A20CFD"/>
    <w:rsid w:val="00A227F5"/>
    <w:rsid w:val="00A31016"/>
    <w:rsid w:val="00A35BFD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D7C37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E5E4E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54AC"/>
    <w:rsid w:val="00C97969"/>
    <w:rsid w:val="00CA2E5F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E1CB2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737F2"/>
    <w:rsid w:val="00E96BA1"/>
    <w:rsid w:val="00EA186D"/>
    <w:rsid w:val="00EA7D8F"/>
    <w:rsid w:val="00EB1794"/>
    <w:rsid w:val="00EC13FF"/>
    <w:rsid w:val="00EC2BE0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3D8D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D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45E4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ccc.org/content/faculty-application-statewide-servi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co.edu/-/media/CCCCO-Website/Reports/CCCCO_DEI_Report.pdf?la=en&amp;hash=69E11E4DAB1DEBA3181E053BEE89E7BC3A709BE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CAA0F4-FA02-41BE-8A0B-5FA9CDD54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A2EC7-0FD7-467A-91B7-E37674A4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FC042-42CA-444E-A962-1880777E66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3477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2020-10-23T20:52:00Z</cp:lastPrinted>
  <dcterms:created xsi:type="dcterms:W3CDTF">2020-10-23T22:26:00Z</dcterms:created>
  <dcterms:modified xsi:type="dcterms:W3CDTF">2020-10-24T17:43:00Z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