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218B" w14:textId="0E756715" w:rsidR="00C87C7B" w:rsidRDefault="00C87C7B" w:rsidP="00337F44">
      <w:pPr>
        <w:spacing w:after="0"/>
        <w:ind w:left="-180"/>
        <w:jc w:val="center"/>
        <w:rPr>
          <w:noProof/>
        </w:rPr>
      </w:pPr>
    </w:p>
    <w:p w14:paraId="49003651" w14:textId="77777777" w:rsidR="00841A8D" w:rsidRDefault="00841A8D" w:rsidP="00337F44">
      <w:pPr>
        <w:spacing w:after="0"/>
        <w:ind w:left="-180"/>
        <w:jc w:val="center"/>
      </w:pPr>
    </w:p>
    <w:p w14:paraId="69379A3B" w14:textId="43ADC7E6" w:rsidR="00841A8D" w:rsidRDefault="00841A8D" w:rsidP="00337F44">
      <w:pPr>
        <w:spacing w:after="0"/>
        <w:ind w:left="-180"/>
        <w:jc w:val="center"/>
      </w:pPr>
      <w:r>
        <w:rPr>
          <w:noProof/>
        </w:rPr>
        <w:drawing>
          <wp:inline distT="0" distB="0" distL="0" distR="0" wp14:anchorId="6536552C" wp14:editId="70EB2296">
            <wp:extent cx="4346575" cy="1091565"/>
            <wp:effectExtent l="0" t="0" r="0" b="0"/>
            <wp:docPr id="1" name="Picture 1" descr="Academic Senate for California Community Colleg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ademic Senate for California Community Colleg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68C8A" w14:textId="77777777" w:rsidR="00C87C7B" w:rsidRPr="00841A8D" w:rsidRDefault="00C87C7B" w:rsidP="009D4FF3">
      <w:pPr>
        <w:spacing w:after="0"/>
        <w:ind w:left="-180"/>
        <w:rPr>
          <w:sz w:val="28"/>
          <w:szCs w:val="28"/>
        </w:rPr>
      </w:pPr>
    </w:p>
    <w:p w14:paraId="081700F2" w14:textId="2C5EC969" w:rsidR="00C87C7B" w:rsidRPr="00841A8D" w:rsidRDefault="00C87C7B" w:rsidP="00337F44">
      <w:pPr>
        <w:spacing w:after="0"/>
        <w:rPr>
          <w:sz w:val="28"/>
          <w:szCs w:val="28"/>
        </w:rPr>
      </w:pPr>
      <w:r w:rsidRPr="00841A8D">
        <w:rPr>
          <w:sz w:val="28"/>
          <w:szCs w:val="28"/>
        </w:rPr>
        <w:t>Stanback-St</w:t>
      </w:r>
      <w:r w:rsidR="0083640F" w:rsidRPr="00841A8D">
        <w:rPr>
          <w:sz w:val="28"/>
          <w:szCs w:val="28"/>
        </w:rPr>
        <w:t>roud Diversity Award – Rubric</w:t>
      </w:r>
      <w:r w:rsidR="00FA4C77">
        <w:rPr>
          <w:sz w:val="28"/>
          <w:szCs w:val="28"/>
        </w:rPr>
        <w:t xml:space="preserve"> </w:t>
      </w:r>
    </w:p>
    <w:p w14:paraId="3619E2B6" w14:textId="77777777" w:rsidR="00841A8D" w:rsidRPr="00841A8D" w:rsidRDefault="00841A8D" w:rsidP="00337F44">
      <w:pPr>
        <w:spacing w:after="0"/>
        <w:rPr>
          <w:sz w:val="28"/>
          <w:szCs w:val="28"/>
        </w:rPr>
      </w:pPr>
    </w:p>
    <w:p w14:paraId="29948BA6" w14:textId="282264DE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>Creating an inclusive and sup</w:t>
      </w:r>
      <w:r w:rsidR="007913AB" w:rsidRPr="007B4CF7">
        <w:rPr>
          <w:sz w:val="28"/>
          <w:szCs w:val="28"/>
        </w:rPr>
        <w:t>portive campus climate (score 0</w:t>
      </w:r>
      <w:r w:rsidRPr="007B4CF7">
        <w:rPr>
          <w:sz w:val="28"/>
          <w:szCs w:val="28"/>
        </w:rPr>
        <w:t>-4)</w:t>
      </w:r>
    </w:p>
    <w:p w14:paraId="53D0EB99" w14:textId="55657FE0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 xml:space="preserve">Implementing effective teaching </w:t>
      </w:r>
      <w:r w:rsidR="007913AB" w:rsidRPr="007B4CF7">
        <w:rPr>
          <w:sz w:val="28"/>
          <w:szCs w:val="28"/>
        </w:rPr>
        <w:t>and learning strategies</w:t>
      </w:r>
      <w:r w:rsidR="00CB0E1F" w:rsidRPr="007B4CF7">
        <w:rPr>
          <w:sz w:val="28"/>
          <w:szCs w:val="28"/>
        </w:rPr>
        <w:t xml:space="preserve"> </w:t>
      </w:r>
      <w:r w:rsidR="007913AB" w:rsidRPr="007B4CF7">
        <w:rPr>
          <w:sz w:val="28"/>
          <w:szCs w:val="28"/>
        </w:rPr>
        <w:t>(score 0</w:t>
      </w:r>
      <w:r w:rsidRPr="007B4CF7">
        <w:rPr>
          <w:sz w:val="28"/>
          <w:szCs w:val="28"/>
        </w:rPr>
        <w:t>-4)</w:t>
      </w:r>
    </w:p>
    <w:p w14:paraId="26A9CA60" w14:textId="1CF6D242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>Fostering student eng</w:t>
      </w:r>
      <w:r w:rsidR="007913AB" w:rsidRPr="007B4CF7">
        <w:rPr>
          <w:sz w:val="28"/>
          <w:szCs w:val="28"/>
        </w:rPr>
        <w:t>agement in campus life (score 0</w:t>
      </w:r>
      <w:r w:rsidRPr="007B4CF7">
        <w:rPr>
          <w:sz w:val="28"/>
          <w:szCs w:val="28"/>
        </w:rPr>
        <w:t>-4)</w:t>
      </w:r>
    </w:p>
    <w:p w14:paraId="5AC58CE1" w14:textId="43ECDCA8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 xml:space="preserve">Evidence of diversity, </w:t>
      </w:r>
      <w:proofErr w:type="gramStart"/>
      <w:r w:rsidRPr="007B4CF7">
        <w:rPr>
          <w:sz w:val="28"/>
          <w:szCs w:val="28"/>
        </w:rPr>
        <w:t>equi</w:t>
      </w:r>
      <w:r w:rsidR="007913AB" w:rsidRPr="007B4CF7">
        <w:rPr>
          <w:sz w:val="28"/>
          <w:szCs w:val="28"/>
        </w:rPr>
        <w:t>ty</w:t>
      </w:r>
      <w:proofErr w:type="gramEnd"/>
      <w:r w:rsidR="007913AB" w:rsidRPr="007B4CF7">
        <w:rPr>
          <w:sz w:val="28"/>
          <w:szCs w:val="28"/>
        </w:rPr>
        <w:t xml:space="preserve"> and inclusivity activities (0</w:t>
      </w:r>
      <w:r w:rsidRPr="007B4CF7">
        <w:rPr>
          <w:sz w:val="28"/>
          <w:szCs w:val="28"/>
        </w:rPr>
        <w:t>-5)</w:t>
      </w:r>
    </w:p>
    <w:p w14:paraId="67BA82EE" w14:textId="7535BBF2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 xml:space="preserve">Facilitating student access, </w:t>
      </w:r>
      <w:r w:rsidR="007913AB" w:rsidRPr="007B4CF7">
        <w:rPr>
          <w:sz w:val="28"/>
          <w:szCs w:val="28"/>
        </w:rPr>
        <w:t>retention, and success (score 0</w:t>
      </w:r>
      <w:r w:rsidRPr="007B4CF7">
        <w:rPr>
          <w:sz w:val="28"/>
          <w:szCs w:val="28"/>
        </w:rPr>
        <w:t>-5)</w:t>
      </w:r>
    </w:p>
    <w:p w14:paraId="69F791CA" w14:textId="77777777" w:rsidR="00841A8D" w:rsidRPr="00841A8D" w:rsidRDefault="00841A8D" w:rsidP="00841A8D">
      <w:pPr>
        <w:spacing w:after="0"/>
        <w:rPr>
          <w:sz w:val="28"/>
          <w:szCs w:val="28"/>
        </w:rPr>
      </w:pPr>
    </w:p>
    <w:p w14:paraId="1A1B38C3" w14:textId="153C0380" w:rsidR="00841A8D" w:rsidRPr="007913AB" w:rsidRDefault="00841A8D" w:rsidP="00841A8D">
      <w:pPr>
        <w:spacing w:after="0"/>
        <w:rPr>
          <w:b/>
          <w:sz w:val="28"/>
          <w:szCs w:val="28"/>
        </w:rPr>
      </w:pPr>
      <w:r w:rsidRPr="007913AB">
        <w:rPr>
          <w:b/>
          <w:sz w:val="28"/>
          <w:szCs w:val="28"/>
        </w:rPr>
        <w:t>Overall total: Possible 2</w:t>
      </w:r>
      <w:r w:rsidR="00176271">
        <w:rPr>
          <w:b/>
          <w:sz w:val="28"/>
          <w:szCs w:val="28"/>
        </w:rPr>
        <w:t>2</w:t>
      </w:r>
    </w:p>
    <w:p w14:paraId="53EABCEA" w14:textId="77777777" w:rsidR="00841A8D" w:rsidRDefault="00841A8D" w:rsidP="00841A8D">
      <w:pPr>
        <w:spacing w:after="0"/>
      </w:pPr>
    </w:p>
    <w:p w14:paraId="6F5E496D" w14:textId="77777777" w:rsidR="00841A8D" w:rsidRDefault="00841A8D" w:rsidP="00841A8D">
      <w:pPr>
        <w:spacing w:after="0"/>
      </w:pPr>
    </w:p>
    <w:p w14:paraId="0F33D46F" w14:textId="77777777" w:rsidR="00841A8D" w:rsidRDefault="00841A8D" w:rsidP="00841A8D">
      <w:pPr>
        <w:spacing w:after="0"/>
      </w:pPr>
    </w:p>
    <w:p w14:paraId="52696749" w14:textId="77777777" w:rsidR="00841A8D" w:rsidRDefault="00841A8D" w:rsidP="00841A8D">
      <w:pPr>
        <w:spacing w:after="0"/>
      </w:pPr>
    </w:p>
    <w:p w14:paraId="30AC47DE" w14:textId="77777777" w:rsidR="00841A8D" w:rsidRDefault="00841A8D" w:rsidP="00841A8D">
      <w:pPr>
        <w:spacing w:after="0"/>
      </w:pPr>
    </w:p>
    <w:p w14:paraId="5C4DDC26" w14:textId="77777777" w:rsidR="00841A8D" w:rsidRDefault="00841A8D" w:rsidP="00841A8D">
      <w:pPr>
        <w:spacing w:after="0"/>
      </w:pPr>
    </w:p>
    <w:p w14:paraId="3203891A" w14:textId="77777777" w:rsidR="00841A8D" w:rsidRDefault="00841A8D" w:rsidP="00841A8D">
      <w:pPr>
        <w:spacing w:after="0"/>
      </w:pPr>
    </w:p>
    <w:p w14:paraId="4CAF887B" w14:textId="77777777" w:rsidR="00841A8D" w:rsidRDefault="00841A8D" w:rsidP="00841A8D">
      <w:pPr>
        <w:spacing w:after="0"/>
      </w:pPr>
    </w:p>
    <w:p w14:paraId="0513AEF4" w14:textId="77777777" w:rsidR="00841A8D" w:rsidRDefault="00841A8D" w:rsidP="00841A8D">
      <w:pPr>
        <w:spacing w:after="0"/>
      </w:pPr>
    </w:p>
    <w:p w14:paraId="5F2B7911" w14:textId="77777777" w:rsidR="00841A8D" w:rsidRDefault="00841A8D" w:rsidP="00841A8D">
      <w:pPr>
        <w:spacing w:after="0"/>
      </w:pPr>
    </w:p>
    <w:p w14:paraId="21D06462" w14:textId="77777777" w:rsidR="00841A8D" w:rsidRDefault="00841A8D" w:rsidP="00841A8D">
      <w:pPr>
        <w:spacing w:after="0"/>
      </w:pPr>
    </w:p>
    <w:p w14:paraId="0CA0FBBE" w14:textId="77777777" w:rsidR="00841A8D" w:rsidRDefault="00841A8D" w:rsidP="00841A8D">
      <w:pPr>
        <w:spacing w:after="0"/>
      </w:pPr>
    </w:p>
    <w:p w14:paraId="758C0540" w14:textId="169E6D81" w:rsidR="00C87C7B" w:rsidRPr="00706CC4" w:rsidRDefault="00706CC4" w:rsidP="00706CC4">
      <w:pPr>
        <w:spacing w:after="0"/>
        <w:rPr>
          <w:sz w:val="28"/>
          <w:szCs w:val="28"/>
        </w:rPr>
      </w:pPr>
      <w:r w:rsidRPr="00841A8D">
        <w:rPr>
          <w:sz w:val="28"/>
          <w:szCs w:val="28"/>
        </w:rPr>
        <w:lastRenderedPageBreak/>
        <w:t>Stanback-Stroud Diversity Award – Rubric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9"/>
        <w:gridCol w:w="1350"/>
        <w:gridCol w:w="2107"/>
        <w:gridCol w:w="2147"/>
        <w:gridCol w:w="2253"/>
        <w:gridCol w:w="2469"/>
        <w:gridCol w:w="2131"/>
      </w:tblGrid>
      <w:tr w:rsidR="00861384" w:rsidRPr="000558E1" w14:paraId="5AC3F82E" w14:textId="5E9B9D4C" w:rsidTr="00861384">
        <w:tc>
          <w:tcPr>
            <w:tcW w:w="2399" w:type="dxa"/>
            <w:vAlign w:val="center"/>
          </w:tcPr>
          <w:p w14:paraId="17B25114" w14:textId="77777777" w:rsidR="00861384" w:rsidRPr="000558E1" w:rsidRDefault="00861384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2EDD243D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107" w:type="dxa"/>
            <w:vAlign w:val="center"/>
          </w:tcPr>
          <w:p w14:paraId="74C405EF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147" w:type="dxa"/>
            <w:vAlign w:val="center"/>
          </w:tcPr>
          <w:p w14:paraId="1F24907F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253" w:type="dxa"/>
            <w:vAlign w:val="center"/>
          </w:tcPr>
          <w:p w14:paraId="58C8168D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469" w:type="dxa"/>
            <w:vAlign w:val="center"/>
          </w:tcPr>
          <w:p w14:paraId="0F1604D4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  <w:tc>
          <w:tcPr>
            <w:tcW w:w="2131" w:type="dxa"/>
          </w:tcPr>
          <w:p w14:paraId="12EE50DE" w14:textId="41024213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B1FEF" w:rsidRPr="000558E1" w14:paraId="6FFD4E0A" w14:textId="5BA10979" w:rsidTr="00861384">
        <w:trPr>
          <w:trHeight w:val="1588"/>
        </w:trPr>
        <w:tc>
          <w:tcPr>
            <w:tcW w:w="2399" w:type="dxa"/>
            <w:vAlign w:val="center"/>
          </w:tcPr>
          <w:p w14:paraId="2B14DB46" w14:textId="3A5EF9CD" w:rsidR="00BB1FEF" w:rsidRPr="000558E1" w:rsidRDefault="00CB08F5" w:rsidP="00BB1F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BB1FEF" w:rsidRPr="000558E1">
              <w:rPr>
                <w:b/>
                <w:bCs/>
              </w:rPr>
              <w:t>. Creating an inclusive and supportive campus climate</w:t>
            </w:r>
            <w:r w:rsidR="00BB1FEF">
              <w:rPr>
                <w:b/>
                <w:bCs/>
              </w:rPr>
              <w:t xml:space="preserve"> (0-4)</w:t>
            </w:r>
          </w:p>
        </w:tc>
        <w:tc>
          <w:tcPr>
            <w:tcW w:w="1350" w:type="dxa"/>
            <w:vAlign w:val="center"/>
          </w:tcPr>
          <w:p w14:paraId="5A2CC8BF" w14:textId="77777777" w:rsidR="00BB1FEF" w:rsidRPr="000558E1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031E29B2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37325121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253" w:type="dxa"/>
            <w:vAlign w:val="center"/>
          </w:tcPr>
          <w:p w14:paraId="205F3310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469" w:type="dxa"/>
            <w:vAlign w:val="center"/>
          </w:tcPr>
          <w:p w14:paraId="7F36AFA5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and sustained effort to create an inclusive and supportive campus climate</w:t>
            </w:r>
          </w:p>
        </w:tc>
        <w:tc>
          <w:tcPr>
            <w:tcW w:w="2131" w:type="dxa"/>
          </w:tcPr>
          <w:p w14:paraId="59F59F28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984D78C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521A776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BF542F8" w14:textId="07A40869" w:rsidR="00BB1FEF" w:rsidRPr="00337F44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BB1FEF" w:rsidRPr="000558E1" w14:paraId="7C3D0A93" w14:textId="1B170009" w:rsidTr="00861384">
        <w:trPr>
          <w:trHeight w:val="1610"/>
        </w:trPr>
        <w:tc>
          <w:tcPr>
            <w:tcW w:w="2399" w:type="dxa"/>
            <w:vAlign w:val="center"/>
          </w:tcPr>
          <w:p w14:paraId="63A7D4A2" w14:textId="68A1FF11" w:rsidR="00BB1FEF" w:rsidRPr="000558E1" w:rsidRDefault="00CB08F5" w:rsidP="00BB1F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BB1FEF" w:rsidRPr="000558E1">
              <w:rPr>
                <w:b/>
                <w:bCs/>
              </w:rPr>
              <w:t>. Implementing effective teaching and learning strategies</w:t>
            </w:r>
            <w:r w:rsidR="00BB1FEF">
              <w:rPr>
                <w:b/>
                <w:bCs/>
              </w:rPr>
              <w:t xml:space="preserve"> (0-4)</w:t>
            </w:r>
          </w:p>
        </w:tc>
        <w:tc>
          <w:tcPr>
            <w:tcW w:w="1350" w:type="dxa"/>
            <w:vAlign w:val="center"/>
          </w:tcPr>
          <w:p w14:paraId="3895468F" w14:textId="77777777" w:rsidR="00BB1FEF" w:rsidRPr="000558E1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51C0B184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implementing effective teaching and learning strategies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6866FF6D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implementing effective teaching and learning strategies</w:t>
            </w:r>
          </w:p>
        </w:tc>
        <w:tc>
          <w:tcPr>
            <w:tcW w:w="2253" w:type="dxa"/>
            <w:vAlign w:val="center"/>
          </w:tcPr>
          <w:p w14:paraId="5261D6B5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implementing effective teaching and learning strategies</w:t>
            </w:r>
          </w:p>
        </w:tc>
        <w:tc>
          <w:tcPr>
            <w:tcW w:w="2469" w:type="dxa"/>
            <w:vAlign w:val="center"/>
          </w:tcPr>
          <w:p w14:paraId="0E76BCFE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Significant</w:t>
            </w:r>
            <w:r w:rsidRPr="00337F44">
              <w:rPr>
                <w:sz w:val="20"/>
                <w:szCs w:val="20"/>
              </w:rPr>
              <w:t xml:space="preserve"> quantitative AND qualitative evidence a broad and sustained effort to implement effective teaching and learning strategies</w:t>
            </w:r>
          </w:p>
        </w:tc>
        <w:tc>
          <w:tcPr>
            <w:tcW w:w="2131" w:type="dxa"/>
          </w:tcPr>
          <w:p w14:paraId="3FB09468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7D84C8F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0680574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C6907E0" w14:textId="5364FA64" w:rsidR="00BB1FEF" w:rsidRPr="00337F44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BB1FEF" w:rsidRPr="000558E1" w14:paraId="0FFB5F5F" w14:textId="445FF577" w:rsidTr="00861384">
        <w:trPr>
          <w:trHeight w:val="1610"/>
        </w:trPr>
        <w:tc>
          <w:tcPr>
            <w:tcW w:w="2399" w:type="dxa"/>
            <w:vAlign w:val="center"/>
          </w:tcPr>
          <w:p w14:paraId="4CCBB358" w14:textId="29C327F6" w:rsidR="00BB1FEF" w:rsidRPr="000558E1" w:rsidRDefault="00CB08F5" w:rsidP="00BB1F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BB1FEF" w:rsidRPr="000558E1">
              <w:rPr>
                <w:b/>
                <w:bCs/>
              </w:rPr>
              <w:t>. Fostering student engagement in campus life</w:t>
            </w:r>
            <w:r w:rsidR="00BB1FEF">
              <w:rPr>
                <w:b/>
                <w:bCs/>
              </w:rPr>
              <w:t xml:space="preserve"> (0-4)</w:t>
            </w:r>
          </w:p>
        </w:tc>
        <w:tc>
          <w:tcPr>
            <w:tcW w:w="1350" w:type="dxa"/>
            <w:vAlign w:val="center"/>
          </w:tcPr>
          <w:p w14:paraId="3DAC203E" w14:textId="4523931B" w:rsidR="00BB1FEF" w:rsidRPr="000558E1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0F5DCC3C" w14:textId="00CF5019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to student engagement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1C70C7E1" w14:textId="7F340690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the contribution to student engagement</w:t>
            </w:r>
          </w:p>
        </w:tc>
        <w:tc>
          <w:tcPr>
            <w:tcW w:w="2253" w:type="dxa"/>
            <w:vAlign w:val="center"/>
          </w:tcPr>
          <w:p w14:paraId="2DB0D16A" w14:textId="09ECAFF0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the contribution to student engagement</w:t>
            </w:r>
          </w:p>
        </w:tc>
        <w:tc>
          <w:tcPr>
            <w:tcW w:w="2469" w:type="dxa"/>
            <w:vAlign w:val="center"/>
          </w:tcPr>
          <w:p w14:paraId="735E9EB4" w14:textId="5AA3DFAB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widespread student engagement in a sustained manner</w:t>
            </w:r>
          </w:p>
        </w:tc>
        <w:tc>
          <w:tcPr>
            <w:tcW w:w="2131" w:type="dxa"/>
          </w:tcPr>
          <w:p w14:paraId="5BC89B4E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9FAE6AA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058AEF2" w14:textId="696FCDBD" w:rsidR="00BB1FEF" w:rsidRPr="00337F44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BB1FEF" w:rsidRPr="00337F44" w14:paraId="29CE5B0A" w14:textId="77777777" w:rsidTr="00796EE6">
        <w:trPr>
          <w:trHeight w:val="1529"/>
        </w:trPr>
        <w:tc>
          <w:tcPr>
            <w:tcW w:w="2399" w:type="dxa"/>
            <w:vAlign w:val="center"/>
          </w:tcPr>
          <w:p w14:paraId="56DA0DFC" w14:textId="3EE0DAB7" w:rsidR="00BB1FEF" w:rsidRPr="000558E1" w:rsidRDefault="00CB08F5" w:rsidP="00796EE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B1FEF">
              <w:rPr>
                <w:b/>
                <w:bCs/>
              </w:rPr>
              <w:t>. Evidence of diversity, racial/ethnic equity, and inclusivity activities (0-5)</w:t>
            </w:r>
          </w:p>
        </w:tc>
        <w:tc>
          <w:tcPr>
            <w:tcW w:w="1350" w:type="dxa"/>
            <w:vAlign w:val="center"/>
          </w:tcPr>
          <w:p w14:paraId="06576F31" w14:textId="77777777" w:rsidR="00BB1FEF" w:rsidRPr="000558E1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63515AD4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</w:t>
            </w:r>
            <w:r>
              <w:rPr>
                <w:sz w:val="20"/>
                <w:szCs w:val="20"/>
              </w:rPr>
              <w:t>evidence of diversity, racial/ethnic equity and inclusion activities</w:t>
            </w:r>
            <w:r w:rsidRPr="00337F44">
              <w:rPr>
                <w:sz w:val="20"/>
                <w:szCs w:val="20"/>
              </w:rPr>
              <w:t xml:space="preserve">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4316616A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</w:t>
            </w:r>
            <w:r>
              <w:rPr>
                <w:sz w:val="20"/>
                <w:szCs w:val="20"/>
              </w:rPr>
              <w:t>diversity, racial/ethnic equity, and inclusion</w:t>
            </w:r>
          </w:p>
        </w:tc>
        <w:tc>
          <w:tcPr>
            <w:tcW w:w="2253" w:type="dxa"/>
            <w:vAlign w:val="center"/>
          </w:tcPr>
          <w:p w14:paraId="4CA3F6A6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</w:t>
            </w:r>
            <w:r>
              <w:rPr>
                <w:sz w:val="20"/>
                <w:szCs w:val="20"/>
              </w:rPr>
              <w:t>diversity, racial/ethnic equity, and inclusion</w:t>
            </w:r>
          </w:p>
        </w:tc>
        <w:tc>
          <w:tcPr>
            <w:tcW w:w="2469" w:type="dxa"/>
            <w:vAlign w:val="center"/>
          </w:tcPr>
          <w:p w14:paraId="493A21A9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pattern of activities</w:t>
            </w:r>
            <w:r>
              <w:rPr>
                <w:sz w:val="20"/>
                <w:szCs w:val="20"/>
              </w:rPr>
              <w:t xml:space="preserve"> leading to</w:t>
            </w:r>
            <w:r w:rsidRPr="00337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diversity, racial/ethnic equity, and inclusion</w:t>
            </w:r>
          </w:p>
        </w:tc>
        <w:tc>
          <w:tcPr>
            <w:tcW w:w="2131" w:type="dxa"/>
          </w:tcPr>
          <w:p w14:paraId="562A24B0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Exemplary </w:t>
            </w:r>
            <w:r w:rsidRPr="00337F44">
              <w:rPr>
                <w:sz w:val="20"/>
                <w:szCs w:val="20"/>
              </w:rPr>
              <w:t xml:space="preserve">quantitative AND qualitative evidence of a </w:t>
            </w:r>
            <w:r>
              <w:rPr>
                <w:sz w:val="20"/>
                <w:szCs w:val="20"/>
              </w:rPr>
              <w:t xml:space="preserve">comprehensive </w:t>
            </w:r>
            <w:r w:rsidRPr="00337F44">
              <w:rPr>
                <w:sz w:val="20"/>
                <w:szCs w:val="20"/>
              </w:rPr>
              <w:t>pattern of activities</w:t>
            </w:r>
            <w:r>
              <w:rPr>
                <w:sz w:val="20"/>
                <w:szCs w:val="20"/>
              </w:rPr>
              <w:t xml:space="preserve"> that</w:t>
            </w:r>
            <w:r w:rsidRPr="00337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diversity, racial/ethnic equity, and inclusion</w:t>
            </w:r>
          </w:p>
        </w:tc>
      </w:tr>
      <w:tr w:rsidR="00BB1FEF" w:rsidRPr="000558E1" w14:paraId="69280F47" w14:textId="56D408E9" w:rsidTr="00861384">
        <w:trPr>
          <w:trHeight w:val="1529"/>
        </w:trPr>
        <w:tc>
          <w:tcPr>
            <w:tcW w:w="2399" w:type="dxa"/>
            <w:vAlign w:val="center"/>
          </w:tcPr>
          <w:p w14:paraId="752F28DC" w14:textId="7A4923E4" w:rsidR="00BB1FEF" w:rsidRPr="000558E1" w:rsidRDefault="00BB1FEF" w:rsidP="00BB1F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0558E1">
              <w:rPr>
                <w:b/>
                <w:bCs/>
              </w:rPr>
              <w:t>. Facilitating student access, retention, and success</w:t>
            </w:r>
            <w:r>
              <w:rPr>
                <w:b/>
                <w:bCs/>
              </w:rPr>
              <w:t xml:space="preserve"> (0-5)</w:t>
            </w:r>
          </w:p>
        </w:tc>
        <w:tc>
          <w:tcPr>
            <w:tcW w:w="1350" w:type="dxa"/>
            <w:vAlign w:val="center"/>
          </w:tcPr>
          <w:p w14:paraId="2D3F8945" w14:textId="6E7F7A4E" w:rsidR="00BB1FEF" w:rsidRPr="000558E1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7981E485" w14:textId="2B83FC8C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0728B4F6" w14:textId="017C443B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253" w:type="dxa"/>
            <w:vAlign w:val="center"/>
          </w:tcPr>
          <w:p w14:paraId="3FB2F18C" w14:textId="175235D9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469" w:type="dxa"/>
            <w:vAlign w:val="center"/>
          </w:tcPr>
          <w:p w14:paraId="4EE959D5" w14:textId="3B68F58C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  <w:tc>
          <w:tcPr>
            <w:tcW w:w="2131" w:type="dxa"/>
          </w:tcPr>
          <w:p w14:paraId="1F66ACDC" w14:textId="689AAC8D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Exemplary </w:t>
            </w:r>
            <w:r w:rsidRPr="00337F44">
              <w:rPr>
                <w:sz w:val="20"/>
                <w:szCs w:val="20"/>
              </w:rPr>
              <w:t xml:space="preserve">quantitative AND qualitative evidence of a </w:t>
            </w:r>
            <w:r>
              <w:rPr>
                <w:sz w:val="20"/>
                <w:szCs w:val="20"/>
              </w:rPr>
              <w:t xml:space="preserve">comprehensive </w:t>
            </w:r>
            <w:r w:rsidRPr="00337F44">
              <w:rPr>
                <w:sz w:val="20"/>
                <w:szCs w:val="20"/>
              </w:rPr>
              <w:t>pattern of activities</w:t>
            </w:r>
            <w:r>
              <w:rPr>
                <w:sz w:val="20"/>
                <w:szCs w:val="20"/>
              </w:rPr>
              <w:t xml:space="preserve"> that</w:t>
            </w:r>
            <w:r w:rsidRPr="00337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demonstrate </w:t>
            </w:r>
            <w:r w:rsidRPr="00337F44">
              <w:rPr>
                <w:sz w:val="20"/>
                <w:szCs w:val="20"/>
              </w:rPr>
              <w:t>increase</w:t>
            </w:r>
            <w:r>
              <w:rPr>
                <w:sz w:val="20"/>
                <w:szCs w:val="20"/>
              </w:rPr>
              <w:t>d</w:t>
            </w:r>
            <w:r w:rsidRPr="00337F44">
              <w:rPr>
                <w:sz w:val="20"/>
                <w:szCs w:val="20"/>
              </w:rPr>
              <w:t xml:space="preserve"> student access, retention, and success</w:t>
            </w:r>
          </w:p>
        </w:tc>
      </w:tr>
    </w:tbl>
    <w:p w14:paraId="40DEFAE6" w14:textId="77777777" w:rsidR="00C87C7B" w:rsidRDefault="00C87C7B" w:rsidP="009D4FF3"/>
    <w:sectPr w:rsidR="00C87C7B" w:rsidSect="00820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0BF3" w14:textId="77777777" w:rsidR="003E790C" w:rsidRDefault="003E790C" w:rsidP="00937008">
      <w:pPr>
        <w:spacing w:after="0" w:line="240" w:lineRule="auto"/>
      </w:pPr>
      <w:r>
        <w:separator/>
      </w:r>
    </w:p>
  </w:endnote>
  <w:endnote w:type="continuationSeparator" w:id="0">
    <w:p w14:paraId="01431DA2" w14:textId="77777777" w:rsidR="003E790C" w:rsidRDefault="003E790C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E05E" w14:textId="77777777" w:rsidR="00B432FE" w:rsidRDefault="00B43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7DA6" w14:textId="333C2E12" w:rsidR="00841A8D" w:rsidRDefault="00FA4C77">
    <w:pPr>
      <w:pStyle w:val="Footer"/>
    </w:pPr>
    <w:r>
      <w:t>Updated</w:t>
    </w:r>
    <w:r w:rsidR="00EB7ABE">
      <w:t xml:space="preserve"> </w:t>
    </w:r>
    <w:r w:rsidR="00B432FE">
      <w:t>June 2</w:t>
    </w:r>
    <w:r w:rsidR="00841A8D">
      <w:t>, 202</w:t>
    </w:r>
    <w:r w:rsidR="00B432FE">
      <w:t>3</w:t>
    </w:r>
  </w:p>
  <w:p w14:paraId="50B8C2A6" w14:textId="527513CA" w:rsidR="00C87C7B" w:rsidRDefault="00841A8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4584" w14:textId="77777777" w:rsidR="00B432FE" w:rsidRDefault="00B43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5BE1" w14:textId="77777777" w:rsidR="003E790C" w:rsidRDefault="003E790C" w:rsidP="00937008">
      <w:pPr>
        <w:spacing w:after="0" w:line="240" w:lineRule="auto"/>
      </w:pPr>
      <w:r>
        <w:separator/>
      </w:r>
    </w:p>
  </w:footnote>
  <w:footnote w:type="continuationSeparator" w:id="0">
    <w:p w14:paraId="24BA3F83" w14:textId="77777777" w:rsidR="003E790C" w:rsidRDefault="003E790C" w:rsidP="0093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D8F" w14:textId="77777777" w:rsidR="00B432FE" w:rsidRDefault="00B43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3E4C" w14:textId="77777777" w:rsidR="00B432FE" w:rsidRDefault="00B43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4D6A" w14:textId="77777777" w:rsidR="00B432FE" w:rsidRDefault="00B43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562F"/>
    <w:multiLevelType w:val="hybridMultilevel"/>
    <w:tmpl w:val="A9CA434C"/>
    <w:lvl w:ilvl="0" w:tplc="22BE4A6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00D5"/>
    <w:multiLevelType w:val="hybridMultilevel"/>
    <w:tmpl w:val="4D9CD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0AB4"/>
    <w:multiLevelType w:val="hybridMultilevel"/>
    <w:tmpl w:val="AE380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286737">
    <w:abstractNumId w:val="1"/>
  </w:num>
  <w:num w:numId="2" w16cid:durableId="289939408">
    <w:abstractNumId w:val="0"/>
  </w:num>
  <w:num w:numId="3" w16cid:durableId="1646199311">
    <w:abstractNumId w:val="4"/>
  </w:num>
  <w:num w:numId="4" w16cid:durableId="627928990">
    <w:abstractNumId w:val="3"/>
  </w:num>
  <w:num w:numId="5" w16cid:durableId="819660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2E"/>
    <w:rsid w:val="00002F6A"/>
    <w:rsid w:val="000558E1"/>
    <w:rsid w:val="00057675"/>
    <w:rsid w:val="000776BD"/>
    <w:rsid w:val="000A30E0"/>
    <w:rsid w:val="000A5109"/>
    <w:rsid w:val="000B4D0B"/>
    <w:rsid w:val="000B7279"/>
    <w:rsid w:val="00152612"/>
    <w:rsid w:val="001649EC"/>
    <w:rsid w:val="00176271"/>
    <w:rsid w:val="0018368D"/>
    <w:rsid w:val="00184696"/>
    <w:rsid w:val="00190991"/>
    <w:rsid w:val="0019389D"/>
    <w:rsid w:val="001954E4"/>
    <w:rsid w:val="001C547A"/>
    <w:rsid w:val="001D0BA2"/>
    <w:rsid w:val="00226A23"/>
    <w:rsid w:val="00234318"/>
    <w:rsid w:val="00236D13"/>
    <w:rsid w:val="00272ED8"/>
    <w:rsid w:val="00293ACE"/>
    <w:rsid w:val="002A57AF"/>
    <w:rsid w:val="002C1501"/>
    <w:rsid w:val="002D3529"/>
    <w:rsid w:val="00333DA6"/>
    <w:rsid w:val="00337F44"/>
    <w:rsid w:val="0034090A"/>
    <w:rsid w:val="003578E4"/>
    <w:rsid w:val="003662AF"/>
    <w:rsid w:val="003E22FB"/>
    <w:rsid w:val="003E790C"/>
    <w:rsid w:val="004272F8"/>
    <w:rsid w:val="00441F92"/>
    <w:rsid w:val="00447B22"/>
    <w:rsid w:val="0045252B"/>
    <w:rsid w:val="004846E3"/>
    <w:rsid w:val="00513EB3"/>
    <w:rsid w:val="00534768"/>
    <w:rsid w:val="005715CB"/>
    <w:rsid w:val="00603633"/>
    <w:rsid w:val="0068215A"/>
    <w:rsid w:val="006A02AB"/>
    <w:rsid w:val="006C2916"/>
    <w:rsid w:val="006F6430"/>
    <w:rsid w:val="00706CC4"/>
    <w:rsid w:val="007255ED"/>
    <w:rsid w:val="0074225C"/>
    <w:rsid w:val="00745627"/>
    <w:rsid w:val="0078160E"/>
    <w:rsid w:val="007913AB"/>
    <w:rsid w:val="007A32E9"/>
    <w:rsid w:val="007B0E9E"/>
    <w:rsid w:val="007B4CF7"/>
    <w:rsid w:val="007E5919"/>
    <w:rsid w:val="00820F3F"/>
    <w:rsid w:val="0083161E"/>
    <w:rsid w:val="0083640F"/>
    <w:rsid w:val="00841A8D"/>
    <w:rsid w:val="00861384"/>
    <w:rsid w:val="00862E44"/>
    <w:rsid w:val="008668A6"/>
    <w:rsid w:val="008716F3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55589"/>
    <w:rsid w:val="00A66A8B"/>
    <w:rsid w:val="00A83346"/>
    <w:rsid w:val="00AA7539"/>
    <w:rsid w:val="00AC4CDC"/>
    <w:rsid w:val="00AD00C3"/>
    <w:rsid w:val="00AE5D9D"/>
    <w:rsid w:val="00AF67F3"/>
    <w:rsid w:val="00B21F81"/>
    <w:rsid w:val="00B35E8C"/>
    <w:rsid w:val="00B432FE"/>
    <w:rsid w:val="00B6791D"/>
    <w:rsid w:val="00BB1FEF"/>
    <w:rsid w:val="00BC3B86"/>
    <w:rsid w:val="00BF57F8"/>
    <w:rsid w:val="00C0526E"/>
    <w:rsid w:val="00C302D9"/>
    <w:rsid w:val="00C416B3"/>
    <w:rsid w:val="00C44250"/>
    <w:rsid w:val="00C646A2"/>
    <w:rsid w:val="00C74F1A"/>
    <w:rsid w:val="00C87C7B"/>
    <w:rsid w:val="00C9080E"/>
    <w:rsid w:val="00CA47CC"/>
    <w:rsid w:val="00CB08F5"/>
    <w:rsid w:val="00CB0E1F"/>
    <w:rsid w:val="00CF1106"/>
    <w:rsid w:val="00D14385"/>
    <w:rsid w:val="00D51BDA"/>
    <w:rsid w:val="00D54A38"/>
    <w:rsid w:val="00D70E27"/>
    <w:rsid w:val="00DD0FFB"/>
    <w:rsid w:val="00DF5B1C"/>
    <w:rsid w:val="00E0536B"/>
    <w:rsid w:val="00E3242E"/>
    <w:rsid w:val="00E467DA"/>
    <w:rsid w:val="00E524EB"/>
    <w:rsid w:val="00E6163A"/>
    <w:rsid w:val="00E944D8"/>
    <w:rsid w:val="00E9551C"/>
    <w:rsid w:val="00EB7ABE"/>
    <w:rsid w:val="00EC4CC8"/>
    <w:rsid w:val="00F610A4"/>
    <w:rsid w:val="00F6528E"/>
    <w:rsid w:val="00F778DB"/>
    <w:rsid w:val="00F81698"/>
    <w:rsid w:val="00FA4C77"/>
    <w:rsid w:val="00FC023D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3948B0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A8D"/>
    <w:pPr>
      <w:ind w:left="720"/>
      <w:contextualSpacing/>
    </w:pPr>
  </w:style>
  <w:style w:type="paragraph" w:styleId="Revision">
    <w:name w:val="Revision"/>
    <w:hidden/>
    <w:uiPriority w:val="99"/>
    <w:semiHidden/>
    <w:rsid w:val="00CB0E1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4A69-191A-4AAE-A616-8BBFA42D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Kyoko Hatano</cp:lastModifiedBy>
  <cp:revision>3</cp:revision>
  <cp:lastPrinted>2014-08-05T00:23:00Z</cp:lastPrinted>
  <dcterms:created xsi:type="dcterms:W3CDTF">2023-11-30T18:56:00Z</dcterms:created>
  <dcterms:modified xsi:type="dcterms:W3CDTF">2023-12-05T16:28:00Z</dcterms:modified>
</cp:coreProperties>
</file>