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9665" w14:textId="77777777" w:rsidR="001E535F" w:rsidRPr="001E535F" w:rsidRDefault="003A5224" w:rsidP="00480405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Advocate </w:t>
      </w:r>
      <w:r w:rsidR="00CC728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for the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Protect</w:t>
      </w:r>
      <w:r w:rsidR="00CC728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ion of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Online Learning Integrity</w:t>
      </w:r>
    </w:p>
    <w:p w14:paraId="38926DDE" w14:textId="77777777" w:rsidR="00A002E8" w:rsidRDefault="00A002E8" w:rsidP="001E535F">
      <w:pPr>
        <w:spacing w:after="10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8DBAEF" w14:textId="77777777" w:rsidR="001E535F" w:rsidRPr="001E535F" w:rsidRDefault="001E535F" w:rsidP="001E5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5F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AE0E10">
        <w:rPr>
          <w:rFonts w:ascii="Times New Roman" w:eastAsia="Times New Roman" w:hAnsi="Times New Roman" w:cs="Times New Roman"/>
          <w:sz w:val="24"/>
          <w:szCs w:val="24"/>
        </w:rPr>
        <w:t>During the last decade</w:t>
      </w:r>
      <w:r w:rsidR="001C6B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0E10">
        <w:rPr>
          <w:rFonts w:ascii="Times New Roman" w:eastAsia="Times New Roman" w:hAnsi="Times New Roman" w:cs="Times New Roman"/>
          <w:sz w:val="24"/>
          <w:szCs w:val="24"/>
        </w:rPr>
        <w:t xml:space="preserve"> there has</w:t>
      </w:r>
      <w:r w:rsidRPr="001E5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E10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 w:rsidRPr="001E535F">
        <w:rPr>
          <w:rFonts w:ascii="Times New Roman" w:eastAsia="Times New Roman" w:hAnsi="Times New Roman" w:cs="Times New Roman"/>
          <w:sz w:val="24"/>
          <w:szCs w:val="24"/>
        </w:rPr>
        <w:t xml:space="preserve">significant </w:t>
      </w:r>
      <w:r w:rsidR="00AE0E10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D97148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="0048224F">
        <w:rPr>
          <w:rFonts w:ascii="Times New Roman" w:eastAsia="Times New Roman" w:hAnsi="Times New Roman" w:cs="Times New Roman"/>
          <w:sz w:val="24"/>
          <w:szCs w:val="24"/>
        </w:rPr>
        <w:t xml:space="preserve">California </w:t>
      </w:r>
      <w:r w:rsidR="00D97148">
        <w:rPr>
          <w:rFonts w:ascii="Times New Roman" w:eastAsia="Times New Roman" w:hAnsi="Times New Roman" w:cs="Times New Roman"/>
          <w:sz w:val="24"/>
          <w:szCs w:val="24"/>
        </w:rPr>
        <w:t xml:space="preserve">Legislature </w:t>
      </w:r>
      <w:r w:rsidR="00AE0E1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1E535F">
        <w:rPr>
          <w:rFonts w:ascii="Times New Roman" w:eastAsia="Times New Roman" w:hAnsi="Times New Roman" w:cs="Times New Roman"/>
          <w:sz w:val="24"/>
          <w:szCs w:val="24"/>
        </w:rPr>
        <w:t xml:space="preserve">online and distance education to improve access to California </w:t>
      </w:r>
      <w:r w:rsidR="00D971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E535F">
        <w:rPr>
          <w:rFonts w:ascii="Times New Roman" w:eastAsia="Times New Roman" w:hAnsi="Times New Roman" w:cs="Times New Roman"/>
          <w:sz w:val="24"/>
          <w:szCs w:val="24"/>
        </w:rPr>
        <w:t xml:space="preserve">ommunity </w:t>
      </w:r>
      <w:r w:rsidR="00D971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E535F">
        <w:rPr>
          <w:rFonts w:ascii="Times New Roman" w:eastAsia="Times New Roman" w:hAnsi="Times New Roman" w:cs="Times New Roman"/>
          <w:sz w:val="24"/>
          <w:szCs w:val="24"/>
        </w:rPr>
        <w:t>olleges</w:t>
      </w:r>
      <w:r w:rsidR="001C6B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5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E10">
        <w:rPr>
          <w:rFonts w:ascii="Times New Roman" w:eastAsia="Times New Roman" w:hAnsi="Times New Roman" w:cs="Times New Roman"/>
          <w:sz w:val="24"/>
          <w:szCs w:val="24"/>
        </w:rPr>
        <w:t>and dur</w:t>
      </w:r>
      <w:r w:rsidR="00D97148">
        <w:rPr>
          <w:rFonts w:ascii="Times New Roman" w:eastAsia="Times New Roman" w:hAnsi="Times New Roman" w:cs="Times New Roman"/>
          <w:sz w:val="24"/>
          <w:szCs w:val="24"/>
        </w:rPr>
        <w:t>ing the COVID-19 pandemic</w:t>
      </w:r>
      <w:r w:rsidR="001C6B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0E10">
        <w:rPr>
          <w:rFonts w:ascii="Times New Roman" w:eastAsia="Times New Roman" w:hAnsi="Times New Roman" w:cs="Times New Roman"/>
          <w:sz w:val="24"/>
          <w:szCs w:val="24"/>
        </w:rPr>
        <w:t xml:space="preserve"> online course offerings at California Community Colleges </w:t>
      </w:r>
      <w:r w:rsidR="00D97148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DD1972">
        <w:rPr>
          <w:rFonts w:ascii="Times New Roman" w:eastAsia="Times New Roman" w:hAnsi="Times New Roman" w:cs="Times New Roman"/>
          <w:sz w:val="24"/>
          <w:szCs w:val="24"/>
        </w:rPr>
        <w:t xml:space="preserve">increased </w:t>
      </w:r>
      <w:r w:rsidR="0037484E">
        <w:rPr>
          <w:rFonts w:ascii="Times New Roman" w:eastAsia="Times New Roman" w:hAnsi="Times New Roman" w:cs="Times New Roman"/>
          <w:sz w:val="24"/>
          <w:szCs w:val="24"/>
        </w:rPr>
        <w:t>dramatically</w:t>
      </w:r>
      <w:r w:rsidR="003A5224">
        <w:rPr>
          <w:rFonts w:ascii="Times New Roman" w:eastAsia="Times New Roman" w:hAnsi="Times New Roman" w:cs="Times New Roman"/>
          <w:sz w:val="24"/>
          <w:szCs w:val="24"/>
        </w:rPr>
        <w:t xml:space="preserve"> and enrollment trends indicate a continued increased interest in online learning, and; </w:t>
      </w:r>
    </w:p>
    <w:p w14:paraId="2C494222" w14:textId="77777777" w:rsidR="0037484E" w:rsidRDefault="003A5224" w:rsidP="005C7A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Whereas, Faculty have </w:t>
      </w:r>
      <w:r w:rsidR="0037484E">
        <w:rPr>
          <w:rFonts w:ascii="Times New Roman" w:eastAsia="Times New Roman" w:hAnsi="Times New Roman" w:cs="Times New Roman"/>
          <w:sz w:val="24"/>
          <w:szCs w:val="24"/>
        </w:rPr>
        <w:t>engaged</w:t>
      </w:r>
      <w:r w:rsidR="00385E5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37484E">
        <w:rPr>
          <w:rFonts w:ascii="Times New Roman" w:eastAsia="Times New Roman" w:hAnsi="Times New Roman" w:cs="Times New Roman"/>
          <w:sz w:val="24"/>
          <w:szCs w:val="24"/>
        </w:rPr>
        <w:t>professional development 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84E">
        <w:rPr>
          <w:rFonts w:ascii="Times New Roman" w:eastAsia="Times New Roman" w:hAnsi="Times New Roman" w:cs="Times New Roman"/>
          <w:sz w:val="24"/>
          <w:szCs w:val="24"/>
        </w:rPr>
        <w:t>strategies</w:t>
      </w:r>
      <w:r w:rsidR="00CC7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484E">
        <w:rPr>
          <w:rFonts w:ascii="Times New Roman" w:eastAsia="Times New Roman" w:hAnsi="Times New Roman" w:cs="Times New Roman"/>
          <w:sz w:val="24"/>
          <w:szCs w:val="24"/>
        </w:rPr>
        <w:t>pedagogies</w:t>
      </w:r>
      <w:r w:rsidR="00CC728B">
        <w:rPr>
          <w:rFonts w:ascii="Times New Roman" w:eastAsia="Times New Roman" w:hAnsi="Times New Roman" w:cs="Times New Roman"/>
          <w:sz w:val="24"/>
          <w:szCs w:val="24"/>
        </w:rPr>
        <w:t xml:space="preserve">, and course design </w:t>
      </w:r>
      <w:r w:rsidR="0037484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online learning </w:t>
      </w:r>
      <w:r w:rsidR="00385E56">
        <w:rPr>
          <w:rFonts w:ascii="Times New Roman" w:eastAsia="Times New Roman" w:hAnsi="Times New Roman" w:cs="Times New Roman"/>
          <w:sz w:val="24"/>
          <w:szCs w:val="24"/>
        </w:rPr>
        <w:t xml:space="preserve">all while </w:t>
      </w:r>
      <w:r w:rsidR="00127504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48224F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27504">
        <w:rPr>
          <w:rFonts w:ascii="Times New Roman" w:eastAsia="Times New Roman" w:hAnsi="Times New Roman" w:cs="Times New Roman"/>
          <w:sz w:val="24"/>
          <w:szCs w:val="24"/>
        </w:rPr>
        <w:t xml:space="preserve"> Federal and State </w:t>
      </w:r>
      <w:r w:rsidR="00385E56">
        <w:rPr>
          <w:rFonts w:ascii="Times New Roman" w:eastAsia="Times New Roman" w:hAnsi="Times New Roman" w:cs="Times New Roman"/>
          <w:sz w:val="24"/>
          <w:szCs w:val="24"/>
        </w:rPr>
        <w:t>regulations to</w:t>
      </w:r>
      <w:r w:rsidR="00127504">
        <w:rPr>
          <w:rFonts w:ascii="Times New Roman" w:eastAsia="Times New Roman" w:hAnsi="Times New Roman" w:cs="Times New Roman"/>
          <w:sz w:val="24"/>
          <w:szCs w:val="24"/>
        </w:rPr>
        <w:t xml:space="preserve"> provide sustainable and flexible access to college</w:t>
      </w:r>
      <w:r w:rsidR="00CC728B">
        <w:rPr>
          <w:rFonts w:ascii="Times New Roman" w:eastAsia="Times New Roman" w:hAnsi="Times New Roman" w:cs="Times New Roman"/>
          <w:sz w:val="24"/>
          <w:szCs w:val="24"/>
        </w:rPr>
        <w:t xml:space="preserve"> in order</w:t>
      </w:r>
      <w:r w:rsidR="0037484E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37484E" w:rsidRPr="00374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84E">
        <w:rPr>
          <w:rFonts w:ascii="Times New Roman" w:eastAsia="Times New Roman" w:hAnsi="Times New Roman" w:cs="Times New Roman"/>
          <w:sz w:val="24"/>
          <w:szCs w:val="24"/>
        </w:rPr>
        <w:t xml:space="preserve">meet the increasing demand for high quality remote learning, and; </w:t>
      </w:r>
    </w:p>
    <w:p w14:paraId="117AEDFE" w14:textId="77777777" w:rsidR="004811F7" w:rsidRDefault="00526F91" w:rsidP="005C7A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91">
        <w:rPr>
          <w:rFonts w:ascii="Times New Roman" w:eastAsia="Times New Roman" w:hAnsi="Times New Roman" w:cs="Times New Roman"/>
          <w:sz w:val="24"/>
          <w:szCs w:val="24"/>
        </w:rPr>
        <w:t>Whereas, The sharp increase in online learning has also created an economic market for educational fraud where companies sell their services to take courses on behalf of students for a fee or companies masquerading as study sites but in practice are fraud libra</w:t>
      </w:r>
      <w:r w:rsidR="00832426">
        <w:rPr>
          <w:rFonts w:ascii="Times New Roman" w:eastAsia="Times New Roman" w:hAnsi="Times New Roman" w:cs="Times New Roman"/>
          <w:sz w:val="24"/>
          <w:szCs w:val="24"/>
        </w:rPr>
        <w:t xml:space="preserve">ries providing paying users </w:t>
      </w:r>
      <w:r w:rsidRPr="00526F91">
        <w:rPr>
          <w:rFonts w:ascii="Times New Roman" w:eastAsia="Times New Roman" w:hAnsi="Times New Roman" w:cs="Times New Roman"/>
          <w:sz w:val="24"/>
          <w:szCs w:val="24"/>
        </w:rPr>
        <w:t xml:space="preserve">answers to assignments or access to essays for sale </w:t>
      </w:r>
      <w:r w:rsidR="00127504">
        <w:rPr>
          <w:rFonts w:ascii="Times New Roman" w:eastAsia="Times New Roman" w:hAnsi="Times New Roman" w:cs="Times New Roman"/>
          <w:sz w:val="24"/>
          <w:szCs w:val="24"/>
        </w:rPr>
        <w:t xml:space="preserve">as documented in reporting from </w:t>
      </w:r>
      <w:hyperlink r:id="rId8" w:history="1">
        <w:r w:rsidR="00127504" w:rsidRPr="001275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Los Angeles Times</w:t>
        </w:r>
      </w:hyperlink>
      <w:r w:rsidR="00B363DE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1275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127504" w:rsidRPr="001275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Atlantic</w:t>
        </w:r>
      </w:hyperlink>
      <w:r w:rsidR="00B363DE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27504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10" w:history="1">
        <w:r w:rsidR="00127504" w:rsidRPr="001275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Hechinger Report</w:t>
        </w:r>
      </w:hyperlink>
      <w:r w:rsidR="00B363DE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385E56">
        <w:rPr>
          <w:rFonts w:ascii="Times New Roman" w:eastAsia="Times New Roman" w:hAnsi="Times New Roman" w:cs="Times New Roman"/>
          <w:sz w:val="24"/>
          <w:szCs w:val="24"/>
        </w:rPr>
        <w:t xml:space="preserve"> and thus violate the integrity of degrees and security of college enterprise systems</w:t>
      </w:r>
      <w:r w:rsidR="008E2C24">
        <w:rPr>
          <w:rFonts w:ascii="Times New Roman" w:eastAsia="Times New Roman" w:hAnsi="Times New Roman" w:cs="Times New Roman"/>
          <w:sz w:val="24"/>
          <w:szCs w:val="24"/>
        </w:rPr>
        <w:t>, and;</w:t>
      </w:r>
    </w:p>
    <w:p w14:paraId="3408E25F" w14:textId="77777777" w:rsidR="00DD1972" w:rsidRPr="00DD1972" w:rsidRDefault="004811F7" w:rsidP="001275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 w:rsidR="008E2C24">
        <w:rPr>
          <w:rFonts w:ascii="Times New Roman" w:eastAsia="Times New Roman" w:hAnsi="Times New Roman" w:cs="Times New Roman"/>
          <w:sz w:val="24"/>
          <w:szCs w:val="24"/>
        </w:rPr>
        <w:t xml:space="preserve">ereas, </w:t>
      </w:r>
      <w:proofErr w:type="gramStart"/>
      <w:r w:rsidR="008E2C24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="008E2C24">
        <w:rPr>
          <w:rFonts w:ascii="Times New Roman" w:eastAsia="Times New Roman" w:hAnsi="Times New Roman" w:cs="Times New Roman"/>
          <w:sz w:val="24"/>
          <w:szCs w:val="24"/>
        </w:rPr>
        <w:t xml:space="preserve"> is evident that </w:t>
      </w:r>
      <w:r w:rsidR="004822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8E2C24">
        <w:rPr>
          <w:rFonts w:ascii="Times New Roman" w:eastAsia="Times New Roman" w:hAnsi="Times New Roman" w:cs="Times New Roman"/>
          <w:sz w:val="24"/>
          <w:szCs w:val="24"/>
        </w:rPr>
        <w:t>nline education is here to stay and the solution to the</w:t>
      </w:r>
      <w:r w:rsidR="00CC728B">
        <w:rPr>
          <w:rFonts w:ascii="Times New Roman" w:eastAsia="Times New Roman" w:hAnsi="Times New Roman" w:cs="Times New Roman"/>
          <w:sz w:val="24"/>
          <w:szCs w:val="24"/>
        </w:rPr>
        <w:t xml:space="preserve"> nefarious</w:t>
      </w:r>
      <w:r w:rsidR="008E2C24">
        <w:rPr>
          <w:rFonts w:ascii="Times New Roman" w:eastAsia="Times New Roman" w:hAnsi="Times New Roman" w:cs="Times New Roman"/>
          <w:sz w:val="24"/>
          <w:szCs w:val="24"/>
        </w:rPr>
        <w:t xml:space="preserve"> mischiefs caused by this growing cottage industry of fraud is to innovate and protect the integrity of online courses</w:t>
      </w:r>
      <w:r w:rsidR="00385E56">
        <w:rPr>
          <w:rFonts w:ascii="Times New Roman" w:eastAsia="Times New Roman" w:hAnsi="Times New Roman" w:cs="Times New Roman"/>
          <w:sz w:val="24"/>
          <w:szCs w:val="24"/>
        </w:rPr>
        <w:t xml:space="preserve"> and enterprise systems</w:t>
      </w:r>
      <w:r w:rsidR="00EC45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2C24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385E5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C728B">
        <w:rPr>
          <w:rFonts w:ascii="Times New Roman" w:eastAsia="Times New Roman" w:hAnsi="Times New Roman" w:cs="Times New Roman"/>
          <w:sz w:val="24"/>
          <w:szCs w:val="24"/>
        </w:rPr>
        <w:t>backtrack</w:t>
      </w:r>
      <w:r w:rsidR="008E2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28B">
        <w:rPr>
          <w:rFonts w:ascii="Times New Roman" w:eastAsia="Times New Roman" w:hAnsi="Times New Roman" w:cs="Times New Roman"/>
          <w:sz w:val="24"/>
          <w:szCs w:val="24"/>
        </w:rPr>
        <w:t>from this</w:t>
      </w:r>
      <w:r w:rsidR="008E2C24">
        <w:rPr>
          <w:rFonts w:ascii="Times New Roman" w:eastAsia="Times New Roman" w:hAnsi="Times New Roman" w:cs="Times New Roman"/>
          <w:sz w:val="24"/>
          <w:szCs w:val="24"/>
        </w:rPr>
        <w:t xml:space="preserve"> inclusive learning modality.</w:t>
      </w:r>
    </w:p>
    <w:p w14:paraId="53E119B9" w14:textId="77777777" w:rsidR="008E2C24" w:rsidRDefault="001E535F" w:rsidP="00594226">
      <w:pPr>
        <w:rPr>
          <w:rFonts w:ascii="Times New Roman" w:eastAsia="Times New Roman" w:hAnsi="Times New Roman" w:cs="Times New Roman"/>
          <w:sz w:val="24"/>
          <w:szCs w:val="24"/>
        </w:rPr>
      </w:pPr>
      <w:r w:rsidRPr="001E535F">
        <w:rPr>
          <w:rFonts w:ascii="Times New Roman" w:eastAsia="Times New Roman" w:hAnsi="Times New Roman" w:cs="Times New Roman"/>
          <w:sz w:val="24"/>
          <w:szCs w:val="24"/>
        </w:rPr>
        <w:t xml:space="preserve">Resolved, That the </w:t>
      </w:r>
      <w:r w:rsidR="00FA22E5">
        <w:rPr>
          <w:rFonts w:ascii="Times New Roman" w:eastAsia="Times New Roman" w:hAnsi="Times New Roman" w:cs="Times New Roman"/>
          <w:sz w:val="24"/>
          <w:szCs w:val="24"/>
        </w:rPr>
        <w:t>ASCCC</w:t>
      </w:r>
      <w:r w:rsidR="008E2C24">
        <w:rPr>
          <w:rFonts w:ascii="Times New Roman" w:eastAsia="Times New Roman" w:hAnsi="Times New Roman" w:cs="Times New Roman"/>
          <w:sz w:val="24"/>
          <w:szCs w:val="24"/>
        </w:rPr>
        <w:t xml:space="preserve"> advocate with the Chancellor’s Office for </w:t>
      </w:r>
      <w:r w:rsidR="00CC728B">
        <w:rPr>
          <w:rFonts w:ascii="Times New Roman" w:eastAsia="Times New Roman" w:hAnsi="Times New Roman" w:cs="Times New Roman"/>
          <w:sz w:val="24"/>
          <w:szCs w:val="24"/>
        </w:rPr>
        <w:t>vital</w:t>
      </w:r>
      <w:r w:rsidR="00480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C24">
        <w:rPr>
          <w:rFonts w:ascii="Times New Roman" w:eastAsia="Times New Roman" w:hAnsi="Times New Roman" w:cs="Times New Roman"/>
          <w:sz w:val="24"/>
          <w:szCs w:val="24"/>
        </w:rPr>
        <w:t>resources to support local IT departments in the implementation of additional online learning protections such as multifactor authentication or IP address monitoring to help protect again</w:t>
      </w:r>
      <w:r w:rsidR="00CC728B">
        <w:rPr>
          <w:rFonts w:ascii="Times New Roman" w:eastAsia="Times New Roman" w:hAnsi="Times New Roman" w:cs="Times New Roman"/>
          <w:sz w:val="24"/>
          <w:szCs w:val="24"/>
        </w:rPr>
        <w:t>st</w:t>
      </w:r>
      <w:r w:rsidR="008E2C24">
        <w:rPr>
          <w:rFonts w:ascii="Times New Roman" w:eastAsia="Times New Roman" w:hAnsi="Times New Roman" w:cs="Times New Roman"/>
          <w:sz w:val="24"/>
          <w:szCs w:val="24"/>
        </w:rPr>
        <w:t xml:space="preserve"> educational fraud, and;</w:t>
      </w:r>
    </w:p>
    <w:p w14:paraId="7DA4A56C" w14:textId="77777777" w:rsidR="00385E56" w:rsidRDefault="00385E56" w:rsidP="005942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Resolved, The ASCCC advocate with the Chancellor’s Office for additional resources to support local procurement of online learning tools that </w:t>
      </w:r>
      <w:r w:rsidR="005E5DC0">
        <w:rPr>
          <w:rFonts w:ascii="Times New Roman" w:eastAsia="Times New Roman" w:hAnsi="Times New Roman" w:cs="Times New Roman"/>
          <w:sz w:val="24"/>
          <w:szCs w:val="24"/>
        </w:rPr>
        <w:t>assist faculty in monitoring academic dishonesty, and;</w:t>
      </w:r>
    </w:p>
    <w:p w14:paraId="306B0A8F" w14:textId="77777777" w:rsidR="004811F7" w:rsidRPr="00594226" w:rsidRDefault="008E2C24" w:rsidP="005942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Resolved, The ASCCC </w:t>
      </w:r>
      <w:r w:rsidR="0042668E">
        <w:rPr>
          <w:rFonts w:ascii="Times New Roman" w:eastAsia="Times New Roman" w:hAnsi="Times New Roman" w:cs="Times New Roman"/>
          <w:sz w:val="24"/>
          <w:szCs w:val="24"/>
        </w:rPr>
        <w:t xml:space="preserve">advocate with the Chancellor’s Office for continued </w:t>
      </w:r>
      <w:r w:rsidR="00385E56">
        <w:rPr>
          <w:rFonts w:ascii="Times New Roman" w:eastAsia="Times New Roman" w:hAnsi="Times New Roman" w:cs="Times New Roman"/>
          <w:sz w:val="24"/>
          <w:szCs w:val="24"/>
        </w:rPr>
        <w:t>and expanded support of</w:t>
      </w:r>
      <w:r w:rsidR="00EC4585">
        <w:rPr>
          <w:rFonts w:ascii="Times New Roman" w:eastAsia="Times New Roman" w:hAnsi="Times New Roman" w:cs="Times New Roman"/>
          <w:sz w:val="24"/>
          <w:szCs w:val="24"/>
        </w:rPr>
        <w:t xml:space="preserve"> professional development </w:t>
      </w:r>
      <w:r w:rsidR="00385E56">
        <w:rPr>
          <w:rFonts w:ascii="Times New Roman" w:eastAsia="Times New Roman" w:hAnsi="Times New Roman" w:cs="Times New Roman"/>
          <w:sz w:val="24"/>
          <w:szCs w:val="24"/>
        </w:rPr>
        <w:t>for f</w:t>
      </w:r>
      <w:r w:rsidR="0042668E">
        <w:rPr>
          <w:rFonts w:ascii="Times New Roman" w:eastAsia="Times New Roman" w:hAnsi="Times New Roman" w:cs="Times New Roman"/>
          <w:sz w:val="24"/>
          <w:szCs w:val="24"/>
        </w:rPr>
        <w:t xml:space="preserve">aculty </w:t>
      </w:r>
      <w:r w:rsidR="00385E5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EC4585">
        <w:rPr>
          <w:rFonts w:ascii="Times New Roman" w:eastAsia="Times New Roman" w:hAnsi="Times New Roman" w:cs="Times New Roman"/>
          <w:sz w:val="24"/>
          <w:szCs w:val="24"/>
        </w:rPr>
        <w:t xml:space="preserve">additional pedagogical skills to help prevent and identify </w:t>
      </w:r>
      <w:r w:rsidR="005E5DC0">
        <w:rPr>
          <w:rFonts w:ascii="Times New Roman" w:eastAsia="Times New Roman" w:hAnsi="Times New Roman" w:cs="Times New Roman"/>
          <w:sz w:val="24"/>
          <w:szCs w:val="24"/>
        </w:rPr>
        <w:t xml:space="preserve">educational </w:t>
      </w:r>
      <w:r w:rsidR="00EC4585">
        <w:rPr>
          <w:rFonts w:ascii="Times New Roman" w:eastAsia="Times New Roman" w:hAnsi="Times New Roman" w:cs="Times New Roman"/>
          <w:sz w:val="24"/>
          <w:szCs w:val="24"/>
        </w:rPr>
        <w:t>fraud of this nature</w:t>
      </w:r>
      <w:r w:rsidR="00385E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C45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80E033" w14:textId="77777777" w:rsidR="00594226" w:rsidRDefault="005942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25CC9D" w14:textId="77777777" w:rsidR="000E6C14" w:rsidRDefault="00A002E8">
      <w:pPr>
        <w:rPr>
          <w:rFonts w:ascii="Times New Roman" w:eastAsia="Times New Roman" w:hAnsi="Times New Roman" w:cs="Times New Roman"/>
          <w:sz w:val="24"/>
          <w:szCs w:val="24"/>
        </w:rPr>
      </w:pPr>
      <w:r w:rsidRPr="00A002E8">
        <w:rPr>
          <w:rFonts w:ascii="Times New Roman" w:eastAsia="Times New Roman" w:hAnsi="Times New Roman" w:cs="Times New Roman"/>
          <w:sz w:val="24"/>
          <w:szCs w:val="24"/>
        </w:rPr>
        <w:t>Contact: Kelly Rivera, Mt. San Antonio College</w:t>
      </w:r>
    </w:p>
    <w:p w14:paraId="21274C79" w14:textId="77777777" w:rsidR="00A002E8" w:rsidRPr="00A002E8" w:rsidRDefault="00A002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002E8" w:rsidRPr="00A0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FD68" w14:textId="77777777" w:rsidR="000E0048" w:rsidRDefault="000E0048" w:rsidP="00B363DE">
      <w:pPr>
        <w:spacing w:after="0" w:line="240" w:lineRule="auto"/>
      </w:pPr>
      <w:r>
        <w:separator/>
      </w:r>
    </w:p>
  </w:endnote>
  <w:endnote w:type="continuationSeparator" w:id="0">
    <w:p w14:paraId="5F0F7B59" w14:textId="77777777" w:rsidR="000E0048" w:rsidRDefault="000E0048" w:rsidP="00B3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63E5" w14:textId="77777777" w:rsidR="000E0048" w:rsidRDefault="000E0048" w:rsidP="00B363DE">
      <w:pPr>
        <w:spacing w:after="0" w:line="240" w:lineRule="auto"/>
      </w:pPr>
      <w:r>
        <w:separator/>
      </w:r>
    </w:p>
  </w:footnote>
  <w:footnote w:type="continuationSeparator" w:id="0">
    <w:p w14:paraId="7132A4F2" w14:textId="77777777" w:rsidR="000E0048" w:rsidRDefault="000E0048" w:rsidP="00B363DE">
      <w:pPr>
        <w:spacing w:after="0" w:line="240" w:lineRule="auto"/>
      </w:pPr>
      <w:r>
        <w:continuationSeparator/>
      </w:r>
    </w:p>
  </w:footnote>
  <w:footnote w:id="1">
    <w:p w14:paraId="26A7BB8F" w14:textId="77777777" w:rsidR="00B363DE" w:rsidRDefault="00B363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F24B9">
          <w:rPr>
            <w:rStyle w:val="Hyperlink"/>
          </w:rPr>
          <w:t>https://www.latimes.com/opinion/story/2021-10-24/online-cheating-apps-remote-learning</w:t>
        </w:r>
      </w:hyperlink>
    </w:p>
    <w:p w14:paraId="0BD312C0" w14:textId="77777777" w:rsidR="00B363DE" w:rsidRDefault="00B363DE">
      <w:pPr>
        <w:pStyle w:val="FootnoteText"/>
      </w:pPr>
    </w:p>
  </w:footnote>
  <w:footnote w:id="2">
    <w:p w14:paraId="3B831343" w14:textId="77777777" w:rsidR="00B363DE" w:rsidRDefault="00B363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F24B9">
          <w:rPr>
            <w:rStyle w:val="Hyperlink"/>
          </w:rPr>
          <w:t>https://www.theatlantic.com/education/archive/2015/11/cheating-through-online-courses/413770/</w:t>
        </w:r>
      </w:hyperlink>
    </w:p>
    <w:p w14:paraId="2E86BE11" w14:textId="77777777" w:rsidR="00B363DE" w:rsidRDefault="00B363DE">
      <w:pPr>
        <w:pStyle w:val="FootnoteText"/>
      </w:pPr>
    </w:p>
  </w:footnote>
  <w:footnote w:id="3">
    <w:p w14:paraId="02366C05" w14:textId="77777777" w:rsidR="00B363DE" w:rsidRDefault="00B363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EF24B9">
          <w:rPr>
            <w:rStyle w:val="Hyperlink"/>
          </w:rPr>
          <w:t>https://hechingerreport.org/another-problem-with-shifting-education-online-cheating/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057"/>
    <w:multiLevelType w:val="hybridMultilevel"/>
    <w:tmpl w:val="481CD494"/>
    <w:lvl w:ilvl="0" w:tplc="4170D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5F"/>
    <w:rsid w:val="000E0048"/>
    <w:rsid w:val="000E6C14"/>
    <w:rsid w:val="00127504"/>
    <w:rsid w:val="00135F65"/>
    <w:rsid w:val="00180250"/>
    <w:rsid w:val="001B0B90"/>
    <w:rsid w:val="001C11CD"/>
    <w:rsid w:val="001C6B26"/>
    <w:rsid w:val="001E1E36"/>
    <w:rsid w:val="001E535F"/>
    <w:rsid w:val="00217918"/>
    <w:rsid w:val="00291DE1"/>
    <w:rsid w:val="00302BF6"/>
    <w:rsid w:val="00351CA0"/>
    <w:rsid w:val="0037484E"/>
    <w:rsid w:val="00385E56"/>
    <w:rsid w:val="003A5224"/>
    <w:rsid w:val="0042668E"/>
    <w:rsid w:val="00480405"/>
    <w:rsid w:val="004811F7"/>
    <w:rsid w:val="0048224F"/>
    <w:rsid w:val="004B3E6D"/>
    <w:rsid w:val="00526F91"/>
    <w:rsid w:val="00594226"/>
    <w:rsid w:val="005C1721"/>
    <w:rsid w:val="005C7AD4"/>
    <w:rsid w:val="005E5DC0"/>
    <w:rsid w:val="006014A8"/>
    <w:rsid w:val="00832426"/>
    <w:rsid w:val="008A6B3D"/>
    <w:rsid w:val="008E2C24"/>
    <w:rsid w:val="00986457"/>
    <w:rsid w:val="00A002E8"/>
    <w:rsid w:val="00A372F0"/>
    <w:rsid w:val="00AD0E83"/>
    <w:rsid w:val="00AE0E10"/>
    <w:rsid w:val="00B363DE"/>
    <w:rsid w:val="00C31F2E"/>
    <w:rsid w:val="00C97417"/>
    <w:rsid w:val="00CC728B"/>
    <w:rsid w:val="00D97148"/>
    <w:rsid w:val="00DD1972"/>
    <w:rsid w:val="00EC4585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8EAF"/>
  <w15:chartTrackingRefBased/>
  <w15:docId w15:val="{1C85F312-D4A4-4639-9B77-28EFD23A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5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E53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9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63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3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63DE"/>
    <w:rPr>
      <w:vertAlign w:val="superscript"/>
    </w:rPr>
  </w:style>
  <w:style w:type="paragraph" w:customStyle="1" w:styleId="xxmsonormal">
    <w:name w:val="x_xmsonormal"/>
    <w:basedOn w:val="Normal"/>
    <w:uiPriority w:val="99"/>
    <w:rsid w:val="006014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xmsofootnotereference">
    <w:name w:val="x_xmsofootnotereference"/>
    <w:basedOn w:val="DefaultParagraphFont"/>
    <w:rsid w:val="0060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70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14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3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15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9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1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5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0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9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9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3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00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6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opinion/story/2021-10-24/online-cheating-apps-remote-lear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chingerreport.org/another-problem-with-shifting-education-online-chea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tlantic.com/education/archive/2015/11/cheating-through-online-courses/413770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echingerreport.org/another-problem-with-shifting-education-online-cheating/" TargetMode="External"/><Relationship Id="rId2" Type="http://schemas.openxmlformats.org/officeDocument/2006/relationships/hyperlink" Target="https://www.theatlantic.com/education/archive/2015/11/cheating-through-online-courses/413770/" TargetMode="External"/><Relationship Id="rId1" Type="http://schemas.openxmlformats.org/officeDocument/2006/relationships/hyperlink" Target="https://www.latimes.com/opinion/story/2021-10-24/online-cheating-apps-remote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1069-A9C5-4022-843B-8788F254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Kelly</dc:creator>
  <cp:keywords/>
  <dc:description/>
  <cp:lastModifiedBy>Robert Stewart</cp:lastModifiedBy>
  <cp:revision>2</cp:revision>
  <dcterms:created xsi:type="dcterms:W3CDTF">2022-03-17T02:34:00Z</dcterms:created>
  <dcterms:modified xsi:type="dcterms:W3CDTF">2022-03-17T02:34:00Z</dcterms:modified>
</cp:coreProperties>
</file>