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16BF" w14:textId="77777777" w:rsidR="00827D0F" w:rsidRDefault="00331621">
      <w:pPr>
        <w:rPr>
          <w:b/>
        </w:rPr>
      </w:pPr>
      <w:bookmarkStart w:id="0" w:name="_GoBack"/>
      <w:bookmarkEnd w:id="0"/>
      <w:r>
        <w:rPr>
          <w:b/>
        </w:rPr>
        <w:t xml:space="preserve">CNEI CPL General Session </w:t>
      </w:r>
      <w:proofErr w:type="gramStart"/>
      <w:r>
        <w:rPr>
          <w:b/>
        </w:rPr>
        <w:t>Activity  May</w:t>
      </w:r>
      <w:proofErr w:type="gramEnd"/>
      <w:r>
        <w:rPr>
          <w:b/>
        </w:rPr>
        <w:t xml:space="preserve"> 1, 2021</w:t>
      </w:r>
    </w:p>
    <w:p w14:paraId="26506180" w14:textId="77777777" w:rsidR="00827D0F" w:rsidRDefault="00827D0F"/>
    <w:tbl>
      <w:tblPr>
        <w:tblStyle w:val="a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3540"/>
        <w:gridCol w:w="3660"/>
      </w:tblGrid>
      <w:tr w:rsidR="00827D0F" w14:paraId="3A0CE1FD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9233E" w14:textId="77777777" w:rsidR="00827D0F" w:rsidRDefault="00331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College        </w:t>
            </w:r>
            <w:r>
              <w:rPr>
                <w:rFonts w:ascii="Calibri" w:eastAsia="Calibri" w:hAnsi="Calibri" w:cs="Calibri"/>
                <w:noProof/>
              </w:rPr>
              <w:drawing>
                <wp:inline distT="114300" distB="114300" distL="114300" distR="114300" wp14:anchorId="2F44941F" wp14:editId="74F32833">
                  <wp:extent cx="738188" cy="506077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188" cy="5060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071E" w14:textId="77777777" w:rsidR="00827D0F" w:rsidRDefault="0033162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What would be the next step? 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2F5A1C8C" wp14:editId="2F05EF9E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66676</wp:posOffset>
                  </wp:positionV>
                  <wp:extent cx="766763" cy="432175"/>
                  <wp:effectExtent l="0" t="0" r="0" b="0"/>
                  <wp:wrapSquare wrapText="bothSides" distT="114300" distB="11430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763" cy="432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0502" w14:textId="77777777" w:rsidR="00827D0F" w:rsidRDefault="00331621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question would you ask?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11C64230" wp14:editId="7DE5F158">
                  <wp:simplePos x="0" y="0"/>
                  <wp:positionH relativeFrom="column">
                    <wp:posOffset>66676</wp:posOffset>
                  </wp:positionH>
                  <wp:positionV relativeFrom="paragraph">
                    <wp:posOffset>47626</wp:posOffset>
                  </wp:positionV>
                  <wp:extent cx="771525" cy="497431"/>
                  <wp:effectExtent l="0" t="0" r="0" b="0"/>
                  <wp:wrapSquare wrapText="bothSides" distT="114300" distB="114300" distL="114300" distR="11430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974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7D0F" w14:paraId="1A3378C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66C99" w14:textId="77777777" w:rsidR="00827D0F" w:rsidRDefault="00331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Los </w:t>
            </w:r>
            <w:proofErr w:type="spellStart"/>
            <w:r>
              <w:t>Medanos</w:t>
            </w:r>
            <w:proofErr w:type="spellEnd"/>
            <w:r>
              <w:t xml:space="preserve"> College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DA35" w14:textId="77777777" w:rsidR="00827D0F" w:rsidRDefault="00331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Visits from other colleges to share out/dialogue groups/faculty workgroups...help faculty see it doesn’t have to be that hard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1F09" w14:textId="77777777" w:rsidR="00827D0F" w:rsidRDefault="00331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 would be great if there were state-wide discipline groups for CPL</w:t>
            </w:r>
          </w:p>
        </w:tc>
      </w:tr>
      <w:tr w:rsidR="00827D0F" w14:paraId="18FB48D8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5D30" w14:textId="77777777" w:rsidR="00827D0F" w:rsidRDefault="0082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D8ED" w14:textId="77777777" w:rsidR="00827D0F" w:rsidRDefault="0082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B173" w14:textId="77777777" w:rsidR="00827D0F" w:rsidRDefault="00331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^-- include noncredit as one of these groups :)</w:t>
            </w:r>
          </w:p>
        </w:tc>
      </w:tr>
      <w:tr w:rsidR="00827D0F" w14:paraId="34DEDCA1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6458E" w14:textId="77777777" w:rsidR="00827D0F" w:rsidRDefault="00331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Riverside City College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568B" w14:textId="77777777" w:rsidR="00827D0F" w:rsidRDefault="00331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Ask disciplines to see where they are at with CPL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D302" w14:textId="77777777" w:rsidR="00827D0F" w:rsidRDefault="00331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Are there webinars that we can share with our faculty about CPL?</w:t>
            </w:r>
          </w:p>
        </w:tc>
      </w:tr>
      <w:tr w:rsidR="00827D0F" w14:paraId="3B855809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CB5A" w14:textId="77777777" w:rsidR="00827D0F" w:rsidRDefault="00331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 Diego Mesa College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24BF" w14:textId="77777777" w:rsidR="00827D0F" w:rsidRDefault="00331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Have created a Task Force to begin discussions about how to best approach CPL and introduce it</w:t>
            </w:r>
            <w:r>
              <w:t xml:space="preserve"> to the Senate, faculty, and the campus.</w:t>
            </w:r>
          </w:p>
          <w:p w14:paraId="408E8030" w14:textId="77777777" w:rsidR="00827D0F" w:rsidRDefault="0082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D8923F" w14:textId="77777777" w:rsidR="00827D0F" w:rsidRDefault="00331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Looking beyond credit by exam to identify best ways to make CPL equitable for all students.</w:t>
            </w:r>
          </w:p>
          <w:p w14:paraId="506F4870" w14:textId="77777777" w:rsidR="00827D0F" w:rsidRDefault="0082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CA73" w14:textId="77777777" w:rsidR="00827D0F" w:rsidRDefault="00331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Who are all of the stakeholders who need to be involved? </w:t>
            </w:r>
          </w:p>
          <w:p w14:paraId="62758ED8" w14:textId="77777777" w:rsidR="00827D0F" w:rsidRDefault="00827D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F5D1FA" w14:textId="77777777" w:rsidR="00827D0F" w:rsidRDefault="00331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 helpful to have an on-going workgroup at the State level.</w:t>
            </w:r>
          </w:p>
        </w:tc>
      </w:tr>
      <w:tr w:rsidR="00827D0F" w14:paraId="52B2C68E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F208C" w14:textId="77777777" w:rsidR="00827D0F" w:rsidRDefault="00331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San Diego College of Continuing Education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5514" w14:textId="77777777" w:rsidR="00827D0F" w:rsidRDefault="00331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 Outreach workgroups are in process of meeting to review student journey and support areas for Credit </w:t>
            </w:r>
            <w:proofErr w:type="gramStart"/>
            <w:r>
              <w:t>By</w:t>
            </w:r>
            <w:proofErr w:type="gramEnd"/>
            <w:r>
              <w:t xml:space="preserve"> Exam 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BF46" w14:textId="77777777" w:rsidR="00827D0F" w:rsidRDefault="003316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Identify gaps in student awareness and guidance in current process, on-going meetings to assist </w:t>
            </w:r>
            <w:r>
              <w:t xml:space="preserve">student participation and success in Credit </w:t>
            </w:r>
            <w:proofErr w:type="gramStart"/>
            <w:r>
              <w:t>By</w:t>
            </w:r>
            <w:proofErr w:type="gramEnd"/>
            <w:r>
              <w:t xml:space="preserve"> Exam</w:t>
            </w:r>
          </w:p>
        </w:tc>
      </w:tr>
    </w:tbl>
    <w:p w14:paraId="2F782588" w14:textId="77777777" w:rsidR="00827D0F" w:rsidRDefault="00827D0F"/>
    <w:sectPr w:rsidR="00827D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0F"/>
    <w:rsid w:val="00331621"/>
    <w:rsid w:val="0082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315B4"/>
  <w15:docId w15:val="{AC6E439D-6B62-7642-84DF-0AAFC14B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2021-05-03T15:08:00Z</dcterms:created>
  <dcterms:modified xsi:type="dcterms:W3CDTF">2021-05-03T15:08:00Z</dcterms:modified>
</cp:coreProperties>
</file>