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44D10" w:rsidRPr="00CE5AA6" w:rsidRDefault="00CB0FF5">
      <w:pPr>
        <w:jc w:val="center"/>
        <w:rPr>
          <w:b/>
          <w:sz w:val="24"/>
          <w:szCs w:val="24"/>
        </w:rPr>
      </w:pPr>
      <w:bookmarkStart w:id="0" w:name="_GoBack"/>
      <w:r w:rsidRPr="00CE5AA6">
        <w:rPr>
          <w:b/>
          <w:sz w:val="24"/>
          <w:szCs w:val="24"/>
        </w:rPr>
        <w:t>ASCCC Caucus Procedures and Guidelines</w:t>
      </w:r>
    </w:p>
    <w:p w14:paraId="00000002" w14:textId="77777777" w:rsidR="00644D10" w:rsidRPr="00CE5AA6" w:rsidRDefault="00644D10"/>
    <w:p w14:paraId="00000003" w14:textId="77777777" w:rsidR="00644D10" w:rsidRPr="00CE5AA6" w:rsidRDefault="00CB0FF5">
      <w:r w:rsidRPr="00CE5AA6">
        <w:t>DEFINITION AND PURPOSE:</w:t>
      </w:r>
    </w:p>
    <w:p w14:paraId="00000004" w14:textId="77777777" w:rsidR="00644D10" w:rsidRPr="00CE5AA6" w:rsidRDefault="00CB0FF5">
      <w:r w:rsidRPr="00CE5AA6">
        <w:t>Academic Senate caucuses are intended to serve as groups of independently organized faculty to meet, network, and deliberate collegially in order to form a collective voice on issues of common concern that caucus members feel are of vital importance to fac</w:t>
      </w:r>
      <w:r w:rsidRPr="00CE5AA6">
        <w:t>ulty and the success of students as they relate to academic and professional matters.</w:t>
      </w:r>
    </w:p>
    <w:p w14:paraId="00000005" w14:textId="77777777" w:rsidR="00644D10" w:rsidRPr="00CE5AA6" w:rsidRDefault="00644D10"/>
    <w:p w14:paraId="00000006" w14:textId="77777777" w:rsidR="00644D10" w:rsidRPr="00CE5AA6" w:rsidRDefault="00CB0FF5">
      <w:r w:rsidRPr="00CE5AA6">
        <w:t xml:space="preserve">Caucuses may also engage in activities to provide professional development and mentoring opportunities </w:t>
      </w:r>
      <w:r w:rsidRPr="00CE5AA6">
        <w:t>in coordination with ASCCC leadership while still protecting the a</w:t>
      </w:r>
      <w:r w:rsidRPr="00CE5AA6">
        <w:t>utonomy of the caucuses.</w:t>
      </w:r>
      <w:r w:rsidRPr="00CE5AA6">
        <w:rPr>
          <w:highlight w:val="yellow"/>
        </w:rPr>
        <w:t xml:space="preserve"> </w:t>
      </w:r>
      <w:r w:rsidRPr="00CE5AA6">
        <w:t xml:space="preserve">  </w:t>
      </w:r>
    </w:p>
    <w:p w14:paraId="00000009" w14:textId="77777777" w:rsidR="00644D10" w:rsidRPr="00CE5AA6" w:rsidRDefault="00644D10"/>
    <w:p w14:paraId="0000000A" w14:textId="77777777" w:rsidR="00644D10" w:rsidRPr="00CE5AA6" w:rsidRDefault="00CB0FF5">
      <w:r w:rsidRPr="00CE5AA6">
        <w:t>Caucuses can seek solutions to concerns and issues raised by their membe</w:t>
      </w:r>
      <w:r w:rsidRPr="00CE5AA6">
        <w:t xml:space="preserve">rs through the resolution process and can disseminate Academic Senate resources such as papers, </w:t>
      </w:r>
      <w:r w:rsidRPr="00CE5AA6">
        <w:rPr>
          <w:i/>
        </w:rPr>
        <w:t>Rostrums</w:t>
      </w:r>
      <w:r w:rsidRPr="00CE5AA6">
        <w:t>, and event information.</w:t>
      </w:r>
    </w:p>
    <w:p w14:paraId="0000000B" w14:textId="77777777" w:rsidR="00644D10" w:rsidRPr="00CE5AA6" w:rsidRDefault="00644D10"/>
    <w:p w14:paraId="0000000C" w14:textId="338DE05B" w:rsidR="00644D10" w:rsidRPr="00CE5AA6" w:rsidRDefault="00CB0FF5">
      <w:pPr>
        <w:rPr>
          <w:strike/>
        </w:rPr>
      </w:pPr>
      <w:r w:rsidRPr="00CE5AA6">
        <w:t xml:space="preserve">Caucuses should remain informed about ASCCC positions and current activities </w:t>
      </w:r>
      <w:r w:rsidRPr="00CE5AA6">
        <w:t>so that any caucus activity</w:t>
      </w:r>
      <w:r w:rsidRPr="00CE5AA6">
        <w:t xml:space="preserve"> </w:t>
      </w:r>
      <w:r w:rsidRPr="00CE5AA6">
        <w:t>supplements the work/</w:t>
      </w:r>
      <w:r w:rsidRPr="00CE5AA6">
        <w:t>goals of ASCCC.</w:t>
      </w:r>
    </w:p>
    <w:p w14:paraId="0000000D" w14:textId="37A29BC4" w:rsidR="00644D10" w:rsidRPr="00CE5AA6" w:rsidRDefault="00CB0FF5">
      <w:pPr>
        <w:numPr>
          <w:ilvl w:val="0"/>
          <w:numId w:val="4"/>
        </w:numPr>
      </w:pPr>
      <w:r w:rsidRPr="00CE5AA6">
        <w:t>If caucus deliberations lead to information or recommendations that will inform and potentially improve upon ASCCC activities, the Caucus Cont</w:t>
      </w:r>
      <w:r w:rsidRPr="00CE5AA6">
        <w:t xml:space="preserve">act </w:t>
      </w:r>
      <w:r w:rsidRPr="00CE5AA6">
        <w:t xml:space="preserve">shall communicate such to the </w:t>
      </w:r>
      <w:r w:rsidRPr="00CE5AA6">
        <w:t xml:space="preserve">designee </w:t>
      </w:r>
      <w:r w:rsidRPr="00CE5AA6">
        <w:t>assigned as a resource to the caucus</w:t>
      </w:r>
      <w:r w:rsidRPr="00CE5AA6">
        <w:t xml:space="preserve">, who will inform the ASCCC leadership. </w:t>
      </w:r>
    </w:p>
    <w:p w14:paraId="0000000E" w14:textId="743E880A" w:rsidR="00644D10" w:rsidRPr="00CE5AA6" w:rsidRDefault="00CB0FF5">
      <w:pPr>
        <w:numPr>
          <w:ilvl w:val="0"/>
          <w:numId w:val="4"/>
        </w:numPr>
      </w:pPr>
      <w:r w:rsidRPr="00CE5AA6">
        <w:t>If a caucus forms a position or recommendation that seeks</w:t>
      </w:r>
      <w:r w:rsidRPr="00CE5AA6">
        <w:t xml:space="preserve"> to alter or reverse ASCCC positions or current activities, then due process must be followed through the normal resolution </w:t>
      </w:r>
      <w:r w:rsidRPr="00CE5AA6">
        <w:t>process.</w:t>
      </w:r>
    </w:p>
    <w:p w14:paraId="0000000F" w14:textId="77777777" w:rsidR="00644D10" w:rsidRPr="00CE5AA6" w:rsidRDefault="00644D10">
      <w:pPr>
        <w:ind w:left="720"/>
      </w:pPr>
    </w:p>
    <w:p w14:paraId="00000010" w14:textId="77777777" w:rsidR="00644D10" w:rsidRPr="00CE5AA6" w:rsidRDefault="00CB0FF5">
      <w:r w:rsidRPr="00CE5AA6">
        <w:t>RECOGNITION OF A CAUCUS:</w:t>
      </w:r>
    </w:p>
    <w:p w14:paraId="00000011" w14:textId="77777777" w:rsidR="00644D10" w:rsidRPr="00CE5AA6" w:rsidRDefault="00CB0FF5">
      <w:r w:rsidRPr="00CE5AA6">
        <w:t>In order to be formally recognized by the Academic Senate, caucuses must meet th</w:t>
      </w:r>
      <w:r w:rsidRPr="00CE5AA6">
        <w:t>e following criteria:</w:t>
      </w:r>
    </w:p>
    <w:p w14:paraId="00000012" w14:textId="77777777" w:rsidR="00644D10" w:rsidRPr="00CE5AA6" w:rsidRDefault="00CB0FF5">
      <w:pPr>
        <w:numPr>
          <w:ilvl w:val="0"/>
          <w:numId w:val="2"/>
        </w:numPr>
      </w:pPr>
      <w:r w:rsidRPr="00CE5AA6">
        <w:t xml:space="preserve">Caucus membership must be voluntary and open to all community college faculty.  Additionally, caucuses must </w:t>
      </w:r>
      <w:r w:rsidRPr="00CE5AA6">
        <w:t>make every effort to</w:t>
      </w:r>
      <w:r w:rsidRPr="00CE5AA6">
        <w:t xml:space="preserve"> provide open, public access to meetings.</w:t>
      </w:r>
    </w:p>
    <w:p w14:paraId="00000013" w14:textId="1B8AA09D" w:rsidR="00644D10" w:rsidRPr="00CE5AA6" w:rsidRDefault="00CB0FF5">
      <w:pPr>
        <w:numPr>
          <w:ilvl w:val="0"/>
          <w:numId w:val="2"/>
        </w:numPr>
      </w:pPr>
      <w:r w:rsidRPr="00CE5AA6">
        <w:t xml:space="preserve">Caucuses must meet </w:t>
      </w:r>
      <w:r w:rsidRPr="00CE5AA6">
        <w:t>at Plenary session</w:t>
      </w:r>
      <w:r w:rsidRPr="00CE5AA6">
        <w:t xml:space="preserve"> </w:t>
      </w:r>
      <w:r w:rsidRPr="00CE5AA6">
        <w:t xml:space="preserve">and </w:t>
      </w:r>
      <w:r w:rsidRPr="00CE5AA6">
        <w:t>may</w:t>
      </w:r>
      <w:r w:rsidRPr="00CE5AA6">
        <w:t xml:space="preserve"> provide </w:t>
      </w:r>
      <w:r w:rsidRPr="00CE5AA6">
        <w:t>related meeting documents to the Academic Senate</w:t>
      </w:r>
      <w:r w:rsidRPr="00CE5AA6">
        <w:t xml:space="preserve"> </w:t>
      </w:r>
      <w:r w:rsidRPr="00CE5AA6">
        <w:t xml:space="preserve">through their </w:t>
      </w:r>
      <w:r w:rsidRPr="00CE5AA6">
        <w:t xml:space="preserve">designee </w:t>
      </w:r>
      <w:r w:rsidRPr="00CE5AA6">
        <w:t>assigned as a resource</w:t>
      </w:r>
      <w:r w:rsidRPr="00CE5AA6">
        <w:t xml:space="preserve"> </w:t>
      </w:r>
      <w:r w:rsidRPr="00CE5AA6">
        <w:t>in order to post information onto the ASCCC website.</w:t>
      </w:r>
    </w:p>
    <w:p w14:paraId="00000014" w14:textId="77777777" w:rsidR="00644D10" w:rsidRPr="00CE5AA6" w:rsidRDefault="00CB0FF5">
      <w:pPr>
        <w:numPr>
          <w:ilvl w:val="0"/>
          <w:numId w:val="2"/>
        </w:numPr>
      </w:pPr>
      <w:r w:rsidRPr="00CE5AA6">
        <w:t>Caucus members cannot be charged a fee or dues to participate in the caucus nor can a caucus</w:t>
      </w:r>
      <w:r w:rsidRPr="00CE5AA6">
        <w:t xml:space="preserve"> fundraise.</w:t>
      </w:r>
    </w:p>
    <w:p w14:paraId="00000015" w14:textId="30405B56" w:rsidR="00644D10" w:rsidRPr="00CE5AA6" w:rsidRDefault="00CB0FF5">
      <w:pPr>
        <w:numPr>
          <w:ilvl w:val="0"/>
          <w:numId w:val="2"/>
        </w:numPr>
      </w:pPr>
      <w:r w:rsidRPr="00CE5AA6">
        <w:t xml:space="preserve">Caucuses are not directed or controlled by the Academic Senate and shall not act on behalf of the ASCCC </w:t>
      </w:r>
      <w:r w:rsidRPr="00CE5AA6">
        <w:t xml:space="preserve">unless engaged in </w:t>
      </w:r>
      <w:r w:rsidRPr="00CE5AA6">
        <w:t>coordination</w:t>
      </w:r>
      <w:r w:rsidRPr="00CE5AA6">
        <w:t xml:space="preserve"> with the ASCCC in professional development and mentoring. </w:t>
      </w:r>
    </w:p>
    <w:p w14:paraId="00000016" w14:textId="2FFCC3D7" w:rsidR="00644D10" w:rsidRPr="00CE5AA6" w:rsidRDefault="00CB0FF5">
      <w:pPr>
        <w:numPr>
          <w:ilvl w:val="0"/>
          <w:numId w:val="2"/>
        </w:numPr>
      </w:pPr>
      <w:r w:rsidRPr="00CE5AA6">
        <w:t xml:space="preserve">Caucuses </w:t>
      </w:r>
      <w:r w:rsidRPr="00CE5AA6">
        <w:t>shall not present themselves as acting for, or representing the ASCCC or its interests in any manner or media.</w:t>
      </w:r>
    </w:p>
    <w:p w14:paraId="00000017" w14:textId="77777777" w:rsidR="00644D10" w:rsidRPr="00CE5AA6" w:rsidRDefault="00CB0FF5">
      <w:pPr>
        <w:numPr>
          <w:ilvl w:val="0"/>
          <w:numId w:val="2"/>
        </w:numPr>
      </w:pPr>
      <w:r w:rsidRPr="00CE5AA6">
        <w:t>Caucuses must operate in a lawful manner.</w:t>
      </w:r>
    </w:p>
    <w:p w14:paraId="00000018" w14:textId="77777777" w:rsidR="00644D10" w:rsidRPr="00CE5AA6" w:rsidRDefault="00CB0FF5">
      <w:pPr>
        <w:numPr>
          <w:ilvl w:val="0"/>
          <w:numId w:val="2"/>
        </w:numPr>
      </w:pPr>
      <w:r w:rsidRPr="00CE5AA6">
        <w:lastRenderedPageBreak/>
        <w:t>Caucuses will not promote hate</w:t>
      </w:r>
      <w:r w:rsidRPr="00CE5AA6">
        <w:t>, violence, or any other offensive action against any other person(s).</w:t>
      </w:r>
    </w:p>
    <w:p w14:paraId="00000019" w14:textId="77777777" w:rsidR="00644D10" w:rsidRPr="00CE5AA6" w:rsidRDefault="00CB0FF5">
      <w:pPr>
        <w:numPr>
          <w:ilvl w:val="0"/>
          <w:numId w:val="2"/>
        </w:numPr>
      </w:pPr>
      <w:r w:rsidRPr="00CE5AA6">
        <w:t xml:space="preserve">Caucuses should be formed around broad issues of ongoing concern rather than single or short-term issues. In particular, there should be a clear connection to academic and professional </w:t>
      </w:r>
      <w:r w:rsidRPr="00CE5AA6">
        <w:t>matters as established in Title 5 and Education Code. Caucuses should be formed to focus on issues across the entire California community college system not just the specific needs or desires of a particular college or district.</w:t>
      </w:r>
    </w:p>
    <w:p w14:paraId="0000001A" w14:textId="7065CA63" w:rsidR="00644D10" w:rsidRPr="00CE5AA6" w:rsidRDefault="00CB0FF5">
      <w:pPr>
        <w:numPr>
          <w:ilvl w:val="0"/>
          <w:numId w:val="2"/>
        </w:numPr>
      </w:pPr>
      <w:r w:rsidRPr="00CE5AA6">
        <w:t xml:space="preserve">Caucuses should </w:t>
      </w:r>
      <w:r w:rsidRPr="00CE5AA6">
        <w:t xml:space="preserve">supplement </w:t>
      </w:r>
      <w:r w:rsidRPr="00CE5AA6">
        <w:t xml:space="preserve">the work of ASCCC and </w:t>
      </w:r>
      <w:r w:rsidRPr="00CE5AA6">
        <w:t xml:space="preserve">its </w:t>
      </w:r>
      <w:r w:rsidRPr="00CE5AA6">
        <w:t xml:space="preserve">standing </w:t>
      </w:r>
      <w:r w:rsidRPr="00CE5AA6">
        <w:t>committees, existing caucuses, or other representative faculty groups.</w:t>
      </w:r>
    </w:p>
    <w:p w14:paraId="0000001B" w14:textId="5F9F507A" w:rsidR="00644D10" w:rsidRPr="00CE5AA6" w:rsidRDefault="00CB0FF5">
      <w:pPr>
        <w:numPr>
          <w:ilvl w:val="0"/>
          <w:numId w:val="2"/>
        </w:numPr>
      </w:pPr>
      <w:r w:rsidRPr="00CE5AA6">
        <w:t>Caucuses are not intended to be discipline-specific or professional organizations</w:t>
      </w:r>
      <w:r w:rsidR="00F50AB0" w:rsidRPr="00CE5AA6">
        <w:t>.</w:t>
      </w:r>
    </w:p>
    <w:p w14:paraId="0000001C" w14:textId="77777777" w:rsidR="00644D10" w:rsidRPr="00CE5AA6" w:rsidRDefault="00644D10">
      <w:pPr>
        <w:ind w:left="720"/>
      </w:pPr>
    </w:p>
    <w:p w14:paraId="0000001D" w14:textId="77777777" w:rsidR="00644D10" w:rsidRPr="00CE5AA6" w:rsidRDefault="00CB0FF5">
      <w:r w:rsidRPr="00CE5AA6">
        <w:t>APPLICATION FOR CAUCUS RECOGNITION:</w:t>
      </w:r>
    </w:p>
    <w:p w14:paraId="0000001E" w14:textId="77777777" w:rsidR="00644D10" w:rsidRPr="00CE5AA6" w:rsidRDefault="00CB0FF5">
      <w:r w:rsidRPr="00CE5AA6">
        <w:t xml:space="preserve">At any time during the year, the interested members of the proposed caucus may submit a Recognition of Caucus Application to the ASCCC Office.    </w:t>
      </w:r>
    </w:p>
    <w:p w14:paraId="0000001F" w14:textId="77777777" w:rsidR="00644D10" w:rsidRPr="00CE5AA6" w:rsidRDefault="00644D10"/>
    <w:p w14:paraId="00000020" w14:textId="44B749EB" w:rsidR="00644D10" w:rsidRPr="00CE5AA6" w:rsidRDefault="00CB0FF5">
      <w:r w:rsidRPr="00CE5AA6">
        <w:t>Caucuses are established by a simple majority vote of the ASCCC Executive Committee to approve the written a</w:t>
      </w:r>
      <w:r w:rsidRPr="00CE5AA6">
        <w:t>pplication. The application shall state the purpose of the proposed caucus, names of members (minimum of ten faculty from at least four different colleges and at least two districts), the contact information for leadership of the proposed caucus, and a sta</w:t>
      </w:r>
      <w:r w:rsidRPr="00CE5AA6">
        <w:t>tement explaining how the objectives</w:t>
      </w:r>
      <w:r w:rsidR="00DC164A" w:rsidRPr="00CE5AA6">
        <w:t>/activities</w:t>
      </w:r>
      <w:r w:rsidRPr="00CE5AA6">
        <w:t xml:space="preserve"> of the caucus will further those of the ASCCC.</w:t>
      </w:r>
    </w:p>
    <w:p w14:paraId="00000021" w14:textId="77777777" w:rsidR="00644D10" w:rsidRPr="00CE5AA6" w:rsidRDefault="00644D10"/>
    <w:p w14:paraId="00000022" w14:textId="3F02995D" w:rsidR="00644D10" w:rsidRPr="00CE5AA6" w:rsidRDefault="00CB0FF5">
      <w:r w:rsidRPr="00CE5AA6">
        <w:t>ASCCC reserves the right not to recognize a caucus if it feels the caucus does not meet the criteria for recognition of a caucus listed above. If a caucus is not recognize</w:t>
      </w:r>
      <w:r w:rsidRPr="00CE5AA6">
        <w:t xml:space="preserve">d, the individual who submitted the </w:t>
      </w:r>
      <w:r w:rsidR="00DC164A" w:rsidRPr="00CE5AA6">
        <w:t>R</w:t>
      </w:r>
      <w:r w:rsidRPr="00CE5AA6">
        <w:t xml:space="preserve">ecognition of </w:t>
      </w:r>
      <w:r w:rsidR="00DC164A" w:rsidRPr="00CE5AA6">
        <w:t>C</w:t>
      </w:r>
      <w:r w:rsidRPr="00CE5AA6">
        <w:t xml:space="preserve">aucus </w:t>
      </w:r>
      <w:r w:rsidR="00DC164A" w:rsidRPr="00CE5AA6">
        <w:t>Application</w:t>
      </w:r>
      <w:r w:rsidRPr="00CE5AA6">
        <w:t xml:space="preserve"> will be notified of any questions for clarification, or the reasons or concerns with the proposed caucus. If a caucus application is denied, a revised application may be re-submitted to </w:t>
      </w:r>
      <w:r w:rsidRPr="00CE5AA6">
        <w:t>the ASCCC Office.</w:t>
      </w:r>
    </w:p>
    <w:p w14:paraId="00000023" w14:textId="77777777" w:rsidR="00644D10" w:rsidRPr="00CE5AA6" w:rsidRDefault="00644D10"/>
    <w:p w14:paraId="00000024" w14:textId="03E5F760" w:rsidR="00644D10" w:rsidRPr="00CE5AA6" w:rsidRDefault="00CB0FF5">
      <w:r w:rsidRPr="00CE5AA6">
        <w:t xml:space="preserve">Every </w:t>
      </w:r>
      <w:r w:rsidRPr="00CE5AA6">
        <w:t>five</w:t>
      </w:r>
      <w:r w:rsidRPr="00CE5AA6">
        <w:t xml:space="preserve"> years caucuses should notify the ASCCC Office of their intent to remain active.  </w:t>
      </w:r>
      <w:r w:rsidRPr="00CE5AA6">
        <w:t>Caucuses designating a new contact person should also inform the ASCCC Office.</w:t>
      </w:r>
      <w:r w:rsidRPr="00CE5AA6">
        <w:t xml:space="preserve"> </w:t>
      </w:r>
      <w:r w:rsidR="00DC164A" w:rsidRPr="00CE5AA6">
        <w:t>A p</w:t>
      </w:r>
      <w:r w:rsidRPr="00CE5AA6">
        <w:t>reviously</w:t>
      </w:r>
      <w:r w:rsidR="00DC164A" w:rsidRPr="00CE5AA6">
        <w:t xml:space="preserve"> </w:t>
      </w:r>
      <w:r w:rsidRPr="00CE5AA6">
        <w:t>approved caucus</w:t>
      </w:r>
      <w:r w:rsidRPr="00CE5AA6">
        <w:t xml:space="preserve"> that become</w:t>
      </w:r>
      <w:r w:rsidR="00DC164A" w:rsidRPr="00CE5AA6">
        <w:t>s</w:t>
      </w:r>
      <w:r w:rsidRPr="00CE5AA6">
        <w:t xml:space="preserve"> inactive</w:t>
      </w:r>
      <w:r w:rsidRPr="00CE5AA6">
        <w:t xml:space="preserve"> </w:t>
      </w:r>
      <w:r w:rsidRPr="00CE5AA6">
        <w:t>can be re-established as a caucus by submitting a new written application.</w:t>
      </w:r>
    </w:p>
    <w:p w14:paraId="00000025" w14:textId="77777777" w:rsidR="00644D10" w:rsidRPr="00CE5AA6" w:rsidRDefault="00644D10"/>
    <w:p w14:paraId="00000026" w14:textId="77777777" w:rsidR="00644D10" w:rsidRPr="00CE5AA6" w:rsidRDefault="00CB0FF5">
      <w:r w:rsidRPr="00CE5AA6">
        <w:t>MEMBERSHIP:</w:t>
      </w:r>
    </w:p>
    <w:p w14:paraId="00000027" w14:textId="77777777" w:rsidR="00644D10" w:rsidRPr="00CE5AA6" w:rsidRDefault="00CB0FF5">
      <w:pPr>
        <w:numPr>
          <w:ilvl w:val="0"/>
          <w:numId w:val="3"/>
        </w:numPr>
      </w:pPr>
      <w:r w:rsidRPr="00CE5AA6">
        <w:t>Caucus membership must be voluntary and open to all California Community College faculty.</w:t>
      </w:r>
    </w:p>
    <w:p w14:paraId="00000028" w14:textId="3AEB5303" w:rsidR="00644D10" w:rsidRPr="00CE5AA6" w:rsidRDefault="00CB0FF5">
      <w:pPr>
        <w:numPr>
          <w:ilvl w:val="0"/>
          <w:numId w:val="3"/>
        </w:numPr>
      </w:pPr>
      <w:r w:rsidRPr="00CE5AA6">
        <w:t>No fees shall be charged to t</w:t>
      </w:r>
      <w:r w:rsidRPr="00CE5AA6">
        <w:t xml:space="preserve">he caucus membership. </w:t>
      </w:r>
    </w:p>
    <w:p w14:paraId="00000029" w14:textId="77777777" w:rsidR="00644D10" w:rsidRPr="00CE5AA6" w:rsidRDefault="00CB0FF5">
      <w:pPr>
        <w:numPr>
          <w:ilvl w:val="0"/>
          <w:numId w:val="3"/>
        </w:numPr>
      </w:pPr>
      <w:r w:rsidRPr="00CE5AA6">
        <w:t>Caucus membership must consist of a minimum of ten faculty from at least four different colleges and at least two districts.</w:t>
      </w:r>
    </w:p>
    <w:p w14:paraId="0000002A" w14:textId="77777777" w:rsidR="00644D10" w:rsidRPr="00CE5AA6" w:rsidRDefault="00CB0FF5">
      <w:pPr>
        <w:numPr>
          <w:ilvl w:val="0"/>
          <w:numId w:val="3"/>
        </w:numPr>
      </w:pPr>
      <w:r w:rsidRPr="00CE5AA6">
        <w:t>Caucus members may affiliate with one or more caucuses.</w:t>
      </w:r>
    </w:p>
    <w:p w14:paraId="0000002B" w14:textId="77777777" w:rsidR="00644D10" w:rsidRPr="00CE5AA6" w:rsidRDefault="00CB0FF5">
      <w:pPr>
        <w:numPr>
          <w:ilvl w:val="0"/>
          <w:numId w:val="3"/>
        </w:numPr>
      </w:pPr>
      <w:r w:rsidRPr="00CE5AA6">
        <w:t>Caucus</w:t>
      </w:r>
      <w:r w:rsidRPr="00CE5AA6">
        <w:t xml:space="preserve"> membership should not consist of only a small representation of a particular discipline.</w:t>
      </w:r>
    </w:p>
    <w:p w14:paraId="0000002C" w14:textId="381856A3" w:rsidR="00644D10" w:rsidRPr="00CE5AA6" w:rsidRDefault="00CB0FF5">
      <w:pPr>
        <w:numPr>
          <w:ilvl w:val="0"/>
          <w:numId w:val="3"/>
        </w:numPr>
      </w:pPr>
      <w:r w:rsidRPr="00CE5AA6">
        <w:t xml:space="preserve">Executive Committee members may participate </w:t>
      </w:r>
      <w:r w:rsidRPr="00CE5AA6">
        <w:t xml:space="preserve">in caucuses </w:t>
      </w:r>
      <w:r w:rsidR="00F50AB0" w:rsidRPr="00CE5AA6">
        <w:t xml:space="preserve">and serve as caucus resources, </w:t>
      </w:r>
      <w:r w:rsidRPr="00CE5AA6">
        <w:t xml:space="preserve">but may not be </w:t>
      </w:r>
      <w:r w:rsidRPr="00CE5AA6">
        <w:t>in</w:t>
      </w:r>
      <w:r w:rsidRPr="00CE5AA6">
        <w:t xml:space="preserve"> </w:t>
      </w:r>
      <w:r w:rsidRPr="00CE5AA6">
        <w:t>caucus leadership positions</w:t>
      </w:r>
      <w:r w:rsidRPr="00CE5AA6">
        <w:t>.</w:t>
      </w:r>
    </w:p>
    <w:p w14:paraId="0000002E" w14:textId="77777777" w:rsidR="00644D10" w:rsidRPr="00CE5AA6" w:rsidRDefault="00644D10">
      <w:pPr>
        <w:ind w:left="720"/>
      </w:pPr>
    </w:p>
    <w:p w14:paraId="0000002F" w14:textId="284FC151" w:rsidR="00644D10" w:rsidRPr="00CE5AA6" w:rsidRDefault="00CB0FF5">
      <w:pPr>
        <w:rPr>
          <w:i/>
        </w:rPr>
      </w:pPr>
      <w:r w:rsidRPr="00CE5AA6">
        <w:lastRenderedPageBreak/>
        <w:t xml:space="preserve">PROCEDURES AND GUIDELINES: </w:t>
      </w:r>
    </w:p>
    <w:p w14:paraId="00000030" w14:textId="2F58D9F0" w:rsidR="00644D10" w:rsidRPr="00CE5AA6" w:rsidRDefault="00CB0FF5">
      <w:pPr>
        <w:numPr>
          <w:ilvl w:val="0"/>
          <w:numId w:val="5"/>
        </w:numPr>
      </w:pPr>
      <w:r w:rsidRPr="00CE5AA6">
        <w:t xml:space="preserve">A </w:t>
      </w:r>
      <w:r w:rsidR="00DC164A" w:rsidRPr="00CE5AA6">
        <w:t>c</w:t>
      </w:r>
      <w:r w:rsidRPr="00CE5AA6">
        <w:t xml:space="preserve">aucus should determine its leadership structure </w:t>
      </w:r>
      <w:r w:rsidRPr="00CE5AA6">
        <w:t>as it sees fit.</w:t>
      </w:r>
      <w:r w:rsidRPr="00CE5AA6">
        <w:t xml:space="preserve"> </w:t>
      </w:r>
    </w:p>
    <w:p w14:paraId="00000031" w14:textId="77777777" w:rsidR="00644D10" w:rsidRPr="00CE5AA6" w:rsidRDefault="00CB0FF5">
      <w:pPr>
        <w:numPr>
          <w:ilvl w:val="0"/>
          <w:numId w:val="5"/>
        </w:numPr>
      </w:pPr>
      <w:r w:rsidRPr="00CE5AA6">
        <w:t xml:space="preserve">Caucuses should recognize at least one member to serve as a contact person to the ASCCC.  </w:t>
      </w:r>
    </w:p>
    <w:p w14:paraId="00000034" w14:textId="77777777" w:rsidR="00644D10" w:rsidRPr="00CE5AA6" w:rsidRDefault="00CB0FF5">
      <w:pPr>
        <w:numPr>
          <w:ilvl w:val="0"/>
          <w:numId w:val="1"/>
        </w:numPr>
      </w:pPr>
      <w:r w:rsidRPr="00CE5AA6">
        <w:t>Caucuses should provide open public access to its meetings. It is recommended that caucuses conduct their m</w:t>
      </w:r>
      <w:r w:rsidRPr="00CE5AA6">
        <w:t xml:space="preserve">eetings in compliance with the Ralph M. Brown Act (Government Code §54950- 54961). </w:t>
      </w:r>
    </w:p>
    <w:p w14:paraId="00000036" w14:textId="77777777" w:rsidR="00644D10" w:rsidRPr="00CE5AA6" w:rsidRDefault="00CB0FF5">
      <w:pPr>
        <w:numPr>
          <w:ilvl w:val="0"/>
          <w:numId w:val="1"/>
        </w:numPr>
      </w:pPr>
      <w:r w:rsidRPr="00CE5AA6">
        <w:t xml:space="preserve">Unless specifically required to do so by the procedures and guidelines described here or published on the Academic Senate website, caucuses are free to structure their internal organization and operations as they see fit. </w:t>
      </w:r>
    </w:p>
    <w:p w14:paraId="00000037" w14:textId="77777777" w:rsidR="00644D10" w:rsidRPr="00CE5AA6" w:rsidRDefault="00644D10"/>
    <w:p w14:paraId="00000038" w14:textId="77777777" w:rsidR="00644D10" w:rsidRPr="00CE5AA6" w:rsidRDefault="00CB0FF5">
      <w:r w:rsidRPr="00CE5AA6">
        <w:t>TERMINATION:</w:t>
      </w:r>
    </w:p>
    <w:p w14:paraId="00000039" w14:textId="7EAD96F6" w:rsidR="00644D10" w:rsidRPr="00CE5AA6" w:rsidRDefault="00CB0FF5">
      <w:pPr>
        <w:numPr>
          <w:ilvl w:val="0"/>
          <w:numId w:val="6"/>
        </w:numPr>
      </w:pPr>
      <w:r w:rsidRPr="00CE5AA6">
        <w:t xml:space="preserve">A caucus that has remained inactive for a period of </w:t>
      </w:r>
      <w:r w:rsidRPr="00CE5AA6">
        <w:t>five</w:t>
      </w:r>
      <w:r w:rsidRPr="00CE5AA6">
        <w:t xml:space="preserve"> years </w:t>
      </w:r>
      <w:r w:rsidRPr="00CE5AA6">
        <w:t xml:space="preserve">will be considered terminated. </w:t>
      </w:r>
    </w:p>
    <w:p w14:paraId="0000003A" w14:textId="6CAEEF6B" w:rsidR="00644D10" w:rsidRPr="00CE5AA6" w:rsidRDefault="00CB0FF5">
      <w:pPr>
        <w:numPr>
          <w:ilvl w:val="0"/>
          <w:numId w:val="6"/>
        </w:numPr>
      </w:pPr>
      <w:r w:rsidRPr="00CE5AA6">
        <w:t xml:space="preserve">In order to stay active, caucuses must inform the ASCCC Office every </w:t>
      </w:r>
      <w:r w:rsidRPr="00CE5AA6">
        <w:t>fiv</w:t>
      </w:r>
      <w:r w:rsidRPr="00CE5AA6">
        <w:t>e</w:t>
      </w:r>
      <w:r w:rsidRPr="00CE5AA6">
        <w:t xml:space="preserve"> years </w:t>
      </w:r>
      <w:r w:rsidRPr="00CE5AA6">
        <w:t>of its intent to remain active and provide a current list of its membership. If a caucus fails to alert the ASCCC Office of its desire to stay active, the caucus shall be deemed inactive</w:t>
      </w:r>
      <w:r w:rsidRPr="00CE5AA6">
        <w:t xml:space="preserve">. </w:t>
      </w:r>
      <w:r w:rsidRPr="00CE5AA6">
        <w:t>T</w:t>
      </w:r>
      <w:r w:rsidRPr="00CE5AA6">
        <w:t>he ASCC</w:t>
      </w:r>
      <w:r w:rsidRPr="00CE5AA6">
        <w:t xml:space="preserve">C will continue to provide a space for potential meetings of the caucus at Plenary sessions </w:t>
      </w:r>
      <w:r w:rsidRPr="00CE5AA6">
        <w:t xml:space="preserve">until the </w:t>
      </w:r>
      <w:r w:rsidR="00DC164A" w:rsidRPr="00CE5AA6">
        <w:t>c</w:t>
      </w:r>
      <w:r w:rsidRPr="00CE5AA6">
        <w:t>aucus is deemed inactive</w:t>
      </w:r>
      <w:r w:rsidRPr="00CE5AA6">
        <w:t xml:space="preserve">. A new application will need to be submitted to renew the caucus. </w:t>
      </w:r>
    </w:p>
    <w:p w14:paraId="0000003B" w14:textId="4C5B006F" w:rsidR="00644D10" w:rsidRPr="00CE5AA6" w:rsidRDefault="00CB0FF5">
      <w:pPr>
        <w:numPr>
          <w:ilvl w:val="0"/>
          <w:numId w:val="6"/>
        </w:numPr>
      </w:pPr>
      <w:r w:rsidRPr="00CE5AA6">
        <w:t>The Executive Committee reserves the right to withdraw its re</w:t>
      </w:r>
      <w:r w:rsidRPr="00CE5AA6">
        <w:t>cognition of an active caucus in consultation with the caucus leadership if the Executive Committee determines that the caucus has violated any of the procedures or guidelines established for caucuses</w:t>
      </w:r>
      <w:r w:rsidRPr="00CE5AA6">
        <w:t>.</w:t>
      </w:r>
    </w:p>
    <w:p w14:paraId="0000003C" w14:textId="77777777" w:rsidR="00644D10" w:rsidRPr="00CE5AA6" w:rsidRDefault="00CB0FF5">
      <w:pPr>
        <w:numPr>
          <w:ilvl w:val="0"/>
          <w:numId w:val="6"/>
        </w:numPr>
      </w:pPr>
      <w:r w:rsidRPr="00CE5AA6">
        <w:t xml:space="preserve">Any member </w:t>
      </w:r>
      <w:r w:rsidRPr="00CE5AA6">
        <w:t>of the Executive Committee may bring forward an agenda item to withdraw recognition of an active caucus if the caucus is believed to have violated the established Academic Senate procedures and guidelines for caucuses. A two-thirds majority of Executive Co</w:t>
      </w:r>
      <w:r w:rsidRPr="00CE5AA6">
        <w:t>mmittee members is required to withdraw recognition from a caucus.</w:t>
      </w:r>
    </w:p>
    <w:p w14:paraId="0000003D" w14:textId="77777777" w:rsidR="00644D10" w:rsidRPr="00CE5AA6" w:rsidRDefault="00CB0FF5">
      <w:pPr>
        <w:numPr>
          <w:ilvl w:val="0"/>
          <w:numId w:val="6"/>
        </w:numPr>
      </w:pPr>
      <w:r w:rsidRPr="00CE5AA6">
        <w:t>Recognition of an active caucus will not be withdrawn simply due to a disagreement between the caucus and the Academic Senate.</w:t>
      </w:r>
    </w:p>
    <w:p w14:paraId="0000003E" w14:textId="77777777" w:rsidR="00644D10" w:rsidRPr="00CE5AA6" w:rsidRDefault="00CB0FF5">
      <w:pPr>
        <w:numPr>
          <w:ilvl w:val="0"/>
          <w:numId w:val="6"/>
        </w:numPr>
      </w:pPr>
      <w:r w:rsidRPr="00CE5AA6">
        <w:t>Any caucus actions that subject the ASCCC to potential harm, l</w:t>
      </w:r>
      <w:r w:rsidRPr="00CE5AA6">
        <w:t>iability, or fraud will result in immediate termination of the caucus.</w:t>
      </w:r>
    </w:p>
    <w:p w14:paraId="0000003F" w14:textId="77777777" w:rsidR="00644D10" w:rsidRPr="00CE5AA6" w:rsidRDefault="00644D10">
      <w:pPr>
        <w:ind w:left="720"/>
      </w:pPr>
    </w:p>
    <w:p w14:paraId="00000040" w14:textId="77777777" w:rsidR="00644D10" w:rsidRPr="00CE5AA6" w:rsidRDefault="00CB0FF5">
      <w:r w:rsidRPr="00CE5AA6">
        <w:t xml:space="preserve">Any inquiries about forming a caucus should be directed to the Senate Office at info@asccc.org. </w:t>
      </w:r>
      <w:bookmarkEnd w:id="0"/>
    </w:p>
    <w:sectPr w:rsidR="00644D10" w:rsidRPr="00CE5A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0DFC"/>
    <w:multiLevelType w:val="multilevel"/>
    <w:tmpl w:val="5A20E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7C3E95"/>
    <w:multiLevelType w:val="multilevel"/>
    <w:tmpl w:val="537AD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D1021E"/>
    <w:multiLevelType w:val="multilevel"/>
    <w:tmpl w:val="CEF08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73438B"/>
    <w:multiLevelType w:val="multilevel"/>
    <w:tmpl w:val="E8604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E7586F"/>
    <w:multiLevelType w:val="multilevel"/>
    <w:tmpl w:val="C8ACF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321AD2"/>
    <w:multiLevelType w:val="multilevel"/>
    <w:tmpl w:val="3C169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D10"/>
    <w:rsid w:val="00644D10"/>
    <w:rsid w:val="00CB0FF5"/>
    <w:rsid w:val="00CE5AA6"/>
    <w:rsid w:val="00DC164A"/>
    <w:rsid w:val="00F5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284F8"/>
  <w15:docId w15:val="{C4E350FE-5A30-B141-A91A-19E369F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Bean</cp:lastModifiedBy>
  <cp:revision>2</cp:revision>
  <dcterms:created xsi:type="dcterms:W3CDTF">2020-01-14T19:45:00Z</dcterms:created>
  <dcterms:modified xsi:type="dcterms:W3CDTF">2020-01-14T19:45:00Z</dcterms:modified>
</cp:coreProperties>
</file>