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754CDF">
      <w:pPr>
        <w:pStyle w:val="Title"/>
        <w:ind w:left="0"/>
        <w:jc w:val="left"/>
        <w:rPr>
          <w:rFonts w:asciiTheme="majorHAnsi" w:hAnsiTheme="majorHAnsi"/>
        </w:rPr>
      </w:pPr>
    </w:p>
    <w:p w14:paraId="6490EBC1" w14:textId="7F48453F" w:rsidR="0080639A" w:rsidRPr="0080639A" w:rsidRDefault="00D857D5" w:rsidP="00A4282D">
      <w:pPr>
        <w:pStyle w:val="Title"/>
        <w:rPr>
          <w:rFonts w:asciiTheme="majorHAnsi" w:hAnsiTheme="majorHAnsi"/>
        </w:rPr>
      </w:pPr>
      <w:r>
        <w:rPr>
          <w:rFonts w:asciiTheme="majorHAnsi" w:hAnsiTheme="majorHAnsi"/>
        </w:rPr>
        <w:t xml:space="preserve">ASCCC </w:t>
      </w:r>
      <w:r w:rsidR="00733176">
        <w:rPr>
          <w:rFonts w:asciiTheme="majorHAnsi" w:hAnsiTheme="majorHAnsi"/>
        </w:rPr>
        <w:t>AREA D</w:t>
      </w:r>
      <w:r w:rsidR="000A3426">
        <w:rPr>
          <w:rFonts w:asciiTheme="majorHAnsi" w:hAnsiTheme="majorHAnsi"/>
        </w:rPr>
        <w:t xml:space="preserve"> MEETING </w:t>
      </w:r>
    </w:p>
    <w:p w14:paraId="6A74A3C7"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Topic: Dr. LaTonya Parker ASCCC Area D Representative's Zoom Meeting</w:t>
      </w:r>
    </w:p>
    <w:p w14:paraId="17BBE695" w14:textId="3B46CDF4" w:rsidR="00733176" w:rsidRPr="00733176" w:rsidRDefault="00733176" w:rsidP="00733176">
      <w:pPr>
        <w:pStyle w:val="Title"/>
        <w:rPr>
          <w:rFonts w:asciiTheme="majorHAnsi" w:hAnsiTheme="majorHAnsi"/>
          <w:sz w:val="24"/>
        </w:rPr>
      </w:pPr>
      <w:r w:rsidRPr="00733176">
        <w:rPr>
          <w:rFonts w:asciiTheme="majorHAnsi" w:hAnsiTheme="majorHAnsi"/>
          <w:sz w:val="24"/>
        </w:rPr>
        <w:t>Time: Oct 16, 2021 10:00 AM</w:t>
      </w:r>
      <w:r>
        <w:rPr>
          <w:rFonts w:asciiTheme="majorHAnsi" w:hAnsiTheme="majorHAnsi"/>
          <w:sz w:val="24"/>
        </w:rPr>
        <w:t xml:space="preserve"> – 3:00 PM</w:t>
      </w:r>
      <w:r w:rsidRPr="00733176">
        <w:rPr>
          <w:rFonts w:asciiTheme="majorHAnsi" w:hAnsiTheme="majorHAnsi"/>
          <w:sz w:val="24"/>
        </w:rPr>
        <w:t xml:space="preserve"> Pacific Time (US and Canada) </w:t>
      </w:r>
    </w:p>
    <w:p w14:paraId="1E899B14" w14:textId="77777777" w:rsidR="00733176" w:rsidRPr="00733176" w:rsidRDefault="00733176" w:rsidP="00733176">
      <w:pPr>
        <w:pStyle w:val="Title"/>
        <w:rPr>
          <w:rFonts w:asciiTheme="majorHAnsi" w:hAnsiTheme="majorHAnsi"/>
          <w:sz w:val="24"/>
        </w:rPr>
      </w:pPr>
    </w:p>
    <w:p w14:paraId="200F038B"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Join from PC, Mac, Linux, iOS or Android: https://cccconfer.zoom.us/j/95645625943</w:t>
      </w:r>
    </w:p>
    <w:p w14:paraId="7B07A497" w14:textId="77777777" w:rsidR="00733176" w:rsidRPr="00733176" w:rsidRDefault="00733176" w:rsidP="00733176">
      <w:pPr>
        <w:pStyle w:val="Title"/>
        <w:rPr>
          <w:rFonts w:asciiTheme="majorHAnsi" w:hAnsiTheme="majorHAnsi"/>
          <w:sz w:val="24"/>
        </w:rPr>
      </w:pPr>
    </w:p>
    <w:p w14:paraId="6F421E6D" w14:textId="3E2DEAD7" w:rsidR="00733176" w:rsidRPr="00733176" w:rsidRDefault="00733176" w:rsidP="00733176">
      <w:pPr>
        <w:pStyle w:val="Title"/>
        <w:rPr>
          <w:rFonts w:asciiTheme="majorHAnsi" w:hAnsiTheme="majorHAnsi"/>
          <w:sz w:val="24"/>
        </w:rPr>
      </w:pPr>
      <w:r w:rsidRPr="00733176">
        <w:rPr>
          <w:rFonts w:asciiTheme="majorHAnsi" w:hAnsiTheme="majorHAnsi"/>
          <w:sz w:val="24"/>
        </w:rPr>
        <w:t>Or iPhone one-tap (US Toll):  +16699006833,</w:t>
      </w:r>
      <w:r>
        <w:rPr>
          <w:rFonts w:asciiTheme="majorHAnsi" w:hAnsiTheme="majorHAnsi"/>
          <w:sz w:val="24"/>
        </w:rPr>
        <w:t xml:space="preserve"> 95645625943#</w:t>
      </w:r>
      <w:r w:rsidRPr="00733176">
        <w:rPr>
          <w:rFonts w:asciiTheme="majorHAnsi" w:hAnsiTheme="majorHAnsi"/>
          <w:sz w:val="24"/>
        </w:rPr>
        <w:t xml:space="preserve"> or +13462487799,</w:t>
      </w:r>
      <w:r w:rsidR="00291915">
        <w:rPr>
          <w:rFonts w:asciiTheme="majorHAnsi" w:hAnsiTheme="majorHAnsi"/>
          <w:sz w:val="24"/>
        </w:rPr>
        <w:t xml:space="preserve"> </w:t>
      </w:r>
      <w:r w:rsidRPr="00733176">
        <w:rPr>
          <w:rFonts w:asciiTheme="majorHAnsi" w:hAnsiTheme="majorHAnsi"/>
          <w:sz w:val="24"/>
        </w:rPr>
        <w:t xml:space="preserve">95645625943# </w:t>
      </w:r>
    </w:p>
    <w:p w14:paraId="56963940" w14:textId="77777777" w:rsidR="00733176" w:rsidRPr="00733176" w:rsidRDefault="00733176" w:rsidP="00733176">
      <w:pPr>
        <w:pStyle w:val="Title"/>
        <w:rPr>
          <w:rFonts w:asciiTheme="majorHAnsi" w:hAnsiTheme="majorHAnsi"/>
          <w:sz w:val="24"/>
        </w:rPr>
      </w:pPr>
    </w:p>
    <w:p w14:paraId="5C1F3D9D"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Or Telephone:</w:t>
      </w:r>
    </w:p>
    <w:p w14:paraId="358BA96C"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Dial:</w:t>
      </w:r>
    </w:p>
    <w:p w14:paraId="49EF519A"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+1 669 900 6833 (US Toll)</w:t>
      </w:r>
    </w:p>
    <w:p w14:paraId="7D1A51B7"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+1 346 248 7799 (US Toll)</w:t>
      </w:r>
    </w:p>
    <w:p w14:paraId="75BDD256"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+1 253 215 8782 (US Toll)</w:t>
      </w:r>
    </w:p>
    <w:p w14:paraId="0E3B2D00"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+1 646 876 9923 (US Toll)</w:t>
      </w:r>
    </w:p>
    <w:p w14:paraId="0F3A00F1"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+1 301 715 8592 (US Toll)</w:t>
      </w:r>
    </w:p>
    <w:p w14:paraId="3F42C9E9"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+1 312 626 6799 (US Toll)</w:t>
      </w:r>
    </w:p>
    <w:p w14:paraId="0048B781"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Meeting ID: 956 4562 5943</w:t>
      </w:r>
    </w:p>
    <w:p w14:paraId="00B48AC3"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International numbers available: https://cccconfer.zoom.us/u/aki68OmrI</w:t>
      </w:r>
    </w:p>
    <w:p w14:paraId="293C057A" w14:textId="77777777" w:rsidR="00733176" w:rsidRPr="00733176" w:rsidRDefault="00733176" w:rsidP="00733176">
      <w:pPr>
        <w:pStyle w:val="Title"/>
        <w:rPr>
          <w:rFonts w:asciiTheme="majorHAnsi" w:hAnsiTheme="majorHAnsi"/>
          <w:sz w:val="24"/>
        </w:rPr>
      </w:pPr>
    </w:p>
    <w:p w14:paraId="7EAAE8BA"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Or an H.323/SIP room system:</w:t>
      </w:r>
    </w:p>
    <w:p w14:paraId="7DAF310F"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H.323: 162.255.37.11 (US West) or 162.255.36.11 (US East) </w:t>
      </w:r>
    </w:p>
    <w:p w14:paraId="44FA18A4"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Meeting ID: 956 4562 5943</w:t>
      </w:r>
    </w:p>
    <w:p w14:paraId="49901FB9" w14:textId="77777777" w:rsidR="00733176" w:rsidRPr="00733176" w:rsidRDefault="00733176" w:rsidP="00733176">
      <w:pPr>
        <w:pStyle w:val="Title"/>
        <w:rPr>
          <w:rFonts w:asciiTheme="majorHAnsi" w:hAnsiTheme="majorHAnsi"/>
          <w:sz w:val="24"/>
        </w:rPr>
      </w:pPr>
    </w:p>
    <w:p w14:paraId="391DD55F"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SIP: 95645625943@zoomcrc.com</w:t>
      </w:r>
    </w:p>
    <w:p w14:paraId="488F7D32" w14:textId="77777777" w:rsidR="00733176" w:rsidRPr="00733176" w:rsidRDefault="00733176" w:rsidP="00733176">
      <w:pPr>
        <w:pStyle w:val="Title"/>
        <w:rPr>
          <w:rFonts w:asciiTheme="majorHAnsi" w:hAnsiTheme="majorHAnsi"/>
          <w:sz w:val="24"/>
        </w:rPr>
      </w:pPr>
    </w:p>
    <w:p w14:paraId="43C2BF48"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Or Skype for Business (Lync):</w:t>
      </w:r>
    </w:p>
    <w:p w14:paraId="2130F803" w14:textId="77777777" w:rsidR="00733176" w:rsidRPr="00733176" w:rsidRDefault="00733176" w:rsidP="00733176">
      <w:pPr>
        <w:pStyle w:val="Title"/>
        <w:rPr>
          <w:rFonts w:asciiTheme="majorHAnsi" w:hAnsiTheme="majorHAnsi"/>
          <w:sz w:val="24"/>
        </w:rPr>
      </w:pPr>
      <w:r w:rsidRPr="00733176">
        <w:rPr>
          <w:rFonts w:asciiTheme="majorHAnsi" w:hAnsiTheme="majorHAnsi"/>
          <w:sz w:val="24"/>
        </w:rPr>
        <w:t xml:space="preserve">    SIP:95645625943@lync.zoom.us</w:t>
      </w:r>
    </w:p>
    <w:p w14:paraId="1FEF4977" w14:textId="77777777" w:rsidR="00B07F66" w:rsidRDefault="00B07F66" w:rsidP="00EE25B0">
      <w:pPr>
        <w:pStyle w:val="Title"/>
        <w:ind w:left="0"/>
        <w:jc w:val="left"/>
        <w:rPr>
          <w:rFonts w:asciiTheme="majorHAnsi" w:hAnsiTheme="majorHAnsi"/>
          <w:sz w:val="24"/>
        </w:rPr>
      </w:pPr>
    </w:p>
    <w:p w14:paraId="6A2E796D" w14:textId="0FCF0E05" w:rsidR="00A4282D" w:rsidRPr="0080639A" w:rsidRDefault="00D60C15"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7A04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26DDD4F4" w14:textId="469E0071" w:rsidR="00D60C15" w:rsidRDefault="0080639A" w:rsidP="00BB64DB">
      <w:pPr>
        <w:numPr>
          <w:ilvl w:val="0"/>
          <w:numId w:val="7"/>
        </w:numPr>
        <w:rPr>
          <w:rFonts w:asciiTheme="majorHAnsi" w:hAnsiTheme="majorHAnsi"/>
        </w:rPr>
      </w:pPr>
      <w:r w:rsidRPr="008556DD">
        <w:rPr>
          <w:rFonts w:asciiTheme="majorHAnsi" w:hAnsiTheme="majorHAnsi"/>
        </w:rPr>
        <w:t>Call to Order</w:t>
      </w:r>
      <w:r w:rsidR="00D60C15">
        <w:rPr>
          <w:rFonts w:asciiTheme="majorHAnsi" w:hAnsiTheme="majorHAnsi"/>
        </w:rPr>
        <w:t xml:space="preserve"> @ 10:04am</w:t>
      </w:r>
    </w:p>
    <w:p w14:paraId="3683D6FA" w14:textId="78AAF56F" w:rsidR="00D60C15" w:rsidRDefault="00117B32" w:rsidP="00BB64DB">
      <w:pPr>
        <w:numPr>
          <w:ilvl w:val="0"/>
          <w:numId w:val="7"/>
        </w:numPr>
        <w:rPr>
          <w:rFonts w:asciiTheme="majorHAnsi" w:hAnsiTheme="majorHAnsi"/>
        </w:rPr>
      </w:pPr>
      <w:r w:rsidRPr="008556DD">
        <w:rPr>
          <w:rFonts w:asciiTheme="majorHAnsi" w:hAnsiTheme="majorHAnsi"/>
        </w:rPr>
        <w:t xml:space="preserve"> </w:t>
      </w:r>
      <w:r w:rsidR="00F206E2" w:rsidRPr="008556DD">
        <w:rPr>
          <w:rFonts w:asciiTheme="majorHAnsi" w:hAnsiTheme="majorHAnsi"/>
        </w:rPr>
        <w:t>Adoption of the Agend</w:t>
      </w:r>
      <w:r w:rsidR="00D60C15">
        <w:rPr>
          <w:rFonts w:asciiTheme="majorHAnsi" w:hAnsiTheme="majorHAnsi"/>
        </w:rPr>
        <w:t xml:space="preserve">a -  M. Henry Young, S. John </w:t>
      </w:r>
      <w:proofErr w:type="spellStart"/>
      <w:r w:rsidR="00D60C15">
        <w:rPr>
          <w:rFonts w:asciiTheme="majorHAnsi" w:hAnsiTheme="majorHAnsi"/>
        </w:rPr>
        <w:t>Crocitti</w:t>
      </w:r>
      <w:proofErr w:type="spellEnd"/>
      <w:r w:rsidR="00D60C15">
        <w:rPr>
          <w:rFonts w:asciiTheme="majorHAnsi" w:hAnsiTheme="majorHAnsi"/>
        </w:rPr>
        <w:t xml:space="preserve"> (Approval)</w:t>
      </w:r>
    </w:p>
    <w:p w14:paraId="378D2239" w14:textId="4A3DF019" w:rsidR="00380244" w:rsidRPr="00D60C15" w:rsidRDefault="00380244" w:rsidP="00D60C15">
      <w:pPr>
        <w:numPr>
          <w:ilvl w:val="0"/>
          <w:numId w:val="7"/>
        </w:numPr>
        <w:rPr>
          <w:rFonts w:asciiTheme="majorHAnsi" w:hAnsiTheme="majorHAnsi"/>
        </w:rPr>
      </w:pPr>
      <w:r w:rsidRPr="00D60C15">
        <w:rPr>
          <w:rFonts w:asciiTheme="majorHAnsi" w:hAnsiTheme="majorHAnsi"/>
        </w:rPr>
        <w:t>Minutes: Saturday, March 27, 2021</w:t>
      </w:r>
      <w:r w:rsidR="00D60C15">
        <w:rPr>
          <w:rFonts w:asciiTheme="majorHAnsi" w:hAnsiTheme="majorHAnsi"/>
        </w:rPr>
        <w:t xml:space="preserve">- M. John </w:t>
      </w:r>
      <w:proofErr w:type="spellStart"/>
      <w:r w:rsidR="00D60C15">
        <w:rPr>
          <w:rFonts w:asciiTheme="majorHAnsi" w:hAnsiTheme="majorHAnsi"/>
        </w:rPr>
        <w:t>Crocitti</w:t>
      </w:r>
      <w:proofErr w:type="spellEnd"/>
      <w:r w:rsidR="00D60C15">
        <w:rPr>
          <w:rFonts w:asciiTheme="majorHAnsi" w:hAnsiTheme="majorHAnsi"/>
        </w:rPr>
        <w:t>, S. Mary Abril (Approved)</w:t>
      </w:r>
    </w:p>
    <w:p w14:paraId="7FE0D35D" w14:textId="77777777" w:rsidR="009D50A3" w:rsidRPr="008556DD" w:rsidRDefault="009D50A3" w:rsidP="009D50A3">
      <w:pPr>
        <w:ind w:left="360"/>
        <w:rPr>
          <w:rFonts w:asciiTheme="majorHAnsi" w:hAnsiTheme="majorHAnsi"/>
        </w:rPr>
      </w:pPr>
    </w:p>
    <w:p w14:paraId="61080AA6" w14:textId="41470834" w:rsidR="009D50A3" w:rsidRPr="00542504" w:rsidRDefault="00CB1A89" w:rsidP="00542504">
      <w:pPr>
        <w:numPr>
          <w:ilvl w:val="0"/>
          <w:numId w:val="7"/>
        </w:numPr>
        <w:rPr>
          <w:rFonts w:asciiTheme="majorHAnsi" w:hAnsiTheme="majorHAnsi"/>
        </w:rPr>
      </w:pPr>
      <w:r w:rsidRPr="008556DD">
        <w:rPr>
          <w:rFonts w:asciiTheme="majorHAnsi" w:hAnsiTheme="majorHAnsi"/>
        </w:rPr>
        <w:t>Welcome!</w:t>
      </w:r>
      <w:r w:rsidR="00D60C15">
        <w:rPr>
          <w:rFonts w:asciiTheme="majorHAnsi" w:hAnsiTheme="majorHAnsi"/>
        </w:rPr>
        <w:t xml:space="preserve"> LaTonya welcomed everyone and invited comments and special highlights in chat.</w:t>
      </w:r>
    </w:p>
    <w:p w14:paraId="68A2482C" w14:textId="2BEB1307" w:rsidR="009D50A3" w:rsidRPr="008556DD" w:rsidRDefault="009D50A3" w:rsidP="009D50A3">
      <w:pPr>
        <w:numPr>
          <w:ilvl w:val="0"/>
          <w:numId w:val="7"/>
        </w:numPr>
        <w:rPr>
          <w:rFonts w:asciiTheme="majorHAnsi" w:hAnsiTheme="majorHAnsi"/>
        </w:rPr>
      </w:pPr>
      <w:r w:rsidRPr="008556DD">
        <w:rPr>
          <w:rFonts w:asciiTheme="majorHAnsi" w:hAnsiTheme="majorHAnsi"/>
        </w:rPr>
        <w:t xml:space="preserve">Reports </w:t>
      </w:r>
    </w:p>
    <w:p w14:paraId="7D05F559" w14:textId="24CDE5E0" w:rsidR="009D50A3" w:rsidRPr="008556DD" w:rsidRDefault="009D50A3" w:rsidP="0026686A">
      <w:pPr>
        <w:numPr>
          <w:ilvl w:val="2"/>
          <w:numId w:val="7"/>
        </w:numPr>
        <w:rPr>
          <w:rFonts w:asciiTheme="majorHAnsi" w:hAnsiTheme="majorHAnsi"/>
        </w:rPr>
      </w:pPr>
      <w:r w:rsidRPr="008556DD">
        <w:rPr>
          <w:rFonts w:asciiTheme="majorHAnsi" w:hAnsiTheme="majorHAnsi"/>
        </w:rPr>
        <w:t xml:space="preserve">ASCCC Presidents Report – ASCCC President Dolores Davison </w:t>
      </w:r>
    </w:p>
    <w:p w14:paraId="7D0DA513" w14:textId="02972110" w:rsidR="0002621B" w:rsidRDefault="007B1AFE" w:rsidP="00733176">
      <w:pPr>
        <w:ind w:left="2160"/>
        <w:rPr>
          <w:rStyle w:val="Hyperlink"/>
          <w:rFonts w:asciiTheme="majorHAnsi" w:hAnsiTheme="majorHAnsi"/>
        </w:rPr>
      </w:pPr>
      <w:hyperlink r:id="rId8" w:history="1">
        <w:r w:rsidR="00733176" w:rsidRPr="008556DD">
          <w:rPr>
            <w:rStyle w:val="Hyperlink"/>
            <w:rFonts w:asciiTheme="majorHAnsi" w:hAnsiTheme="majorHAnsi"/>
          </w:rPr>
          <w:t>September 2021 President's Newsletter</w:t>
        </w:r>
      </w:hyperlink>
    </w:p>
    <w:p w14:paraId="55E8733D" w14:textId="6CF5F252" w:rsidR="00C07D86" w:rsidRPr="00C07D86" w:rsidRDefault="00C07D86" w:rsidP="00435E28">
      <w:pPr>
        <w:ind w:left="720"/>
        <w:rPr>
          <w:rFonts w:asciiTheme="majorHAnsi" w:hAnsiTheme="majorHAnsi"/>
          <w:color w:val="0000FF"/>
        </w:rPr>
      </w:pPr>
    </w:p>
    <w:p w14:paraId="5199BEEE" w14:textId="77777777" w:rsidR="00C07D86" w:rsidRPr="00A74F8A" w:rsidRDefault="00C07D86" w:rsidP="00C07D86">
      <w:pPr>
        <w:ind w:left="2160"/>
        <w:rPr>
          <w:rFonts w:asciiTheme="majorHAnsi" w:hAnsiTheme="majorHAnsi"/>
        </w:rPr>
      </w:pPr>
      <w:r w:rsidRPr="00A74F8A">
        <w:rPr>
          <w:rFonts w:asciiTheme="majorHAnsi" w:hAnsiTheme="majorHAnsi"/>
          <w:b/>
          <w:bCs/>
        </w:rPr>
        <w:t>Dolores Davison, ASCCC President</w:t>
      </w:r>
    </w:p>
    <w:p w14:paraId="123E8D26" w14:textId="77777777" w:rsidR="00C07D86" w:rsidRPr="00A74F8A" w:rsidRDefault="00C07D86" w:rsidP="00AF7016">
      <w:pPr>
        <w:ind w:left="1890"/>
        <w:rPr>
          <w:rFonts w:asciiTheme="majorHAnsi" w:hAnsiTheme="majorHAnsi"/>
        </w:rPr>
      </w:pPr>
      <w:r w:rsidRPr="00A74F8A">
        <w:rPr>
          <w:rFonts w:asciiTheme="majorHAnsi" w:hAnsiTheme="majorHAnsi"/>
        </w:rPr>
        <w:t xml:space="preserve">FACC puts out a weekly newsletter which has included a list of the colleges and </w:t>
      </w:r>
      <w:r w:rsidRPr="00A74F8A">
        <w:rPr>
          <w:rFonts w:asciiTheme="majorHAnsi" w:hAnsiTheme="majorHAnsi"/>
        </w:rPr>
        <w:lastRenderedPageBreak/>
        <w:tab/>
        <w:t>Districts that have passed mask mandates vaccine mandates.</w:t>
      </w:r>
    </w:p>
    <w:p w14:paraId="68A0B186" w14:textId="77777777" w:rsidR="00AF7016" w:rsidRDefault="00AF7016" w:rsidP="00C07D86">
      <w:pPr>
        <w:ind w:left="2160"/>
        <w:rPr>
          <w:rFonts w:asciiTheme="majorHAnsi" w:hAnsiTheme="majorHAnsi"/>
        </w:rPr>
      </w:pPr>
    </w:p>
    <w:p w14:paraId="04B9B8BC" w14:textId="359E7CD0" w:rsidR="00C07D86" w:rsidRDefault="00C07D86" w:rsidP="00C07D86">
      <w:pPr>
        <w:ind w:left="2160"/>
        <w:rPr>
          <w:rFonts w:asciiTheme="majorHAnsi" w:hAnsiTheme="majorHAnsi"/>
        </w:rPr>
      </w:pPr>
      <w:r w:rsidRPr="00A74F8A">
        <w:rPr>
          <w:rFonts w:asciiTheme="majorHAnsi" w:hAnsiTheme="majorHAnsi"/>
        </w:rPr>
        <w:t>T</w:t>
      </w:r>
      <w:r w:rsidR="00AF7016">
        <w:rPr>
          <w:rFonts w:asciiTheme="majorHAnsi" w:hAnsiTheme="majorHAnsi"/>
        </w:rPr>
        <w:t xml:space="preserve">ied to </w:t>
      </w:r>
      <w:r w:rsidRPr="00A74F8A">
        <w:rPr>
          <w:rFonts w:asciiTheme="majorHAnsi" w:hAnsiTheme="majorHAnsi"/>
        </w:rPr>
        <w:t>return to campus are two major elements that we are getting lots of inquiries about one is enrollment we know enrollment is down.</w:t>
      </w:r>
    </w:p>
    <w:p w14:paraId="1C26F707" w14:textId="77777777" w:rsidR="00AF7016" w:rsidRPr="00A74F8A" w:rsidRDefault="00AF7016" w:rsidP="00C07D86">
      <w:pPr>
        <w:ind w:left="2160"/>
        <w:rPr>
          <w:rFonts w:asciiTheme="majorHAnsi" w:hAnsiTheme="majorHAnsi"/>
        </w:rPr>
      </w:pPr>
    </w:p>
    <w:p w14:paraId="63F0B42D" w14:textId="77777777" w:rsidR="00C07D86" w:rsidRPr="00A74F8A" w:rsidRDefault="00C07D86" w:rsidP="00C07D86">
      <w:pPr>
        <w:ind w:left="2160"/>
        <w:rPr>
          <w:rFonts w:asciiTheme="majorHAnsi" w:hAnsiTheme="majorHAnsi"/>
        </w:rPr>
      </w:pPr>
      <w:r w:rsidRPr="00A74F8A">
        <w:rPr>
          <w:rFonts w:asciiTheme="majorHAnsi" w:hAnsiTheme="majorHAnsi"/>
        </w:rPr>
        <w:t>Across the state at the majority of the Community colleges that was just an article in ED source this past week about how the UC’s and the CEOs are seeing upticks in enrollment and the Community colleges have lost about a quarter of a million students. President identified there are a number of reasons for this, we know those of us on the ground are well aware that our students were the most impacted by the pandemic in terms of having to go from part time or from full time to part time in order to work more hours, many of them are parents. The number of student parents in our system is significant and they had to stay home and work with their children and so that precluded them that from necessarily being able to take classes, we know that. Our student population as well as our students who are contending with food insecurities and other issues are significantly higher than they are among our UC and CSU counterparts’ students.</w:t>
      </w:r>
    </w:p>
    <w:p w14:paraId="243CFED0" w14:textId="77777777" w:rsidR="00C07D86" w:rsidRDefault="00C07D86" w:rsidP="00C07D86">
      <w:pPr>
        <w:ind w:left="2160"/>
        <w:rPr>
          <w:rFonts w:asciiTheme="majorHAnsi" w:hAnsiTheme="majorHAnsi"/>
        </w:rPr>
      </w:pPr>
      <w:r w:rsidRPr="00A74F8A">
        <w:rPr>
          <w:rFonts w:asciiTheme="majorHAnsi" w:hAnsiTheme="majorHAnsi"/>
        </w:rPr>
        <w:t>Enrollments are down. Many campuses are asking faculty to contribute to increasing enrollment and ways that enrollment can be increased through faculty efforts. Chancellor’s Office schedule to host a webinar next week to discuss the matter.</w:t>
      </w:r>
    </w:p>
    <w:p w14:paraId="1DDF9B9D" w14:textId="77777777" w:rsidR="00AF7016" w:rsidRPr="00A74F8A" w:rsidRDefault="00AF7016" w:rsidP="00C07D86">
      <w:pPr>
        <w:ind w:left="2160"/>
        <w:rPr>
          <w:rFonts w:asciiTheme="majorHAnsi" w:hAnsiTheme="majorHAnsi"/>
        </w:rPr>
      </w:pPr>
    </w:p>
    <w:p w14:paraId="53082A95" w14:textId="77777777" w:rsidR="00C07D86" w:rsidRPr="00A74F8A" w:rsidRDefault="00C07D86" w:rsidP="00C07D86">
      <w:pPr>
        <w:ind w:left="2160"/>
        <w:rPr>
          <w:rFonts w:asciiTheme="majorHAnsi" w:hAnsiTheme="majorHAnsi"/>
        </w:rPr>
      </w:pPr>
      <w:r w:rsidRPr="00A74F8A">
        <w:rPr>
          <w:rFonts w:asciiTheme="majorHAnsi" w:hAnsiTheme="majorHAnsi"/>
        </w:rPr>
        <w:t>The second piece for everybody, returning to campus is, of course, our favorite Act, the Brown act.</w:t>
      </w:r>
    </w:p>
    <w:p w14:paraId="2661A83C" w14:textId="77777777" w:rsidR="00AF7016" w:rsidRDefault="00AF7016" w:rsidP="00C07D86">
      <w:pPr>
        <w:ind w:left="2160"/>
        <w:rPr>
          <w:rFonts w:asciiTheme="majorHAnsi" w:hAnsiTheme="majorHAnsi"/>
        </w:rPr>
      </w:pPr>
    </w:p>
    <w:p w14:paraId="7B5678BB" w14:textId="77777777" w:rsidR="00C07D86" w:rsidRPr="00A74F8A" w:rsidRDefault="00C07D86" w:rsidP="00C07D86">
      <w:pPr>
        <w:ind w:left="2160"/>
        <w:rPr>
          <w:rFonts w:asciiTheme="majorHAnsi" w:hAnsiTheme="majorHAnsi"/>
        </w:rPr>
      </w:pPr>
      <w:r w:rsidRPr="00A74F8A">
        <w:rPr>
          <w:rFonts w:asciiTheme="majorHAnsi" w:hAnsiTheme="majorHAnsi"/>
        </w:rPr>
        <w:t xml:space="preserve">Law signed into or a bill signed into law AB 361 Roberto Davis which is the Public Meetings Act the Board of Governors uses until January 31, 2022. </w:t>
      </w:r>
    </w:p>
    <w:p w14:paraId="3F629FA3" w14:textId="77777777" w:rsidR="00C07D86" w:rsidRPr="00A74F8A" w:rsidRDefault="00C07D86" w:rsidP="00C07D86">
      <w:pPr>
        <w:ind w:left="2160"/>
        <w:rPr>
          <w:rFonts w:asciiTheme="majorHAnsi" w:hAnsiTheme="majorHAnsi"/>
        </w:rPr>
      </w:pPr>
    </w:p>
    <w:p w14:paraId="4592F3E0" w14:textId="77777777" w:rsidR="00C07D86" w:rsidRPr="00A74F8A" w:rsidRDefault="00C07D86" w:rsidP="00C07D86">
      <w:pPr>
        <w:ind w:left="2160"/>
        <w:rPr>
          <w:rFonts w:asciiTheme="majorHAnsi" w:hAnsiTheme="majorHAnsi"/>
        </w:rPr>
      </w:pPr>
      <w:r w:rsidRPr="00A74F8A">
        <w:rPr>
          <w:rFonts w:asciiTheme="majorHAnsi" w:hAnsiTheme="majorHAnsi"/>
        </w:rPr>
        <w:t>Board of Governors meeting is basically a month from today, and there has been no notice that it will be in person, so I am expecting that since the chancellor's Office does not intend to open until probably January.</w:t>
      </w:r>
    </w:p>
    <w:p w14:paraId="31A2B30A" w14:textId="77777777" w:rsidR="00C07D86" w:rsidRPr="00A74F8A" w:rsidRDefault="00C07D86" w:rsidP="00C07D86">
      <w:pPr>
        <w:ind w:left="2160"/>
        <w:rPr>
          <w:rFonts w:asciiTheme="majorHAnsi" w:hAnsiTheme="majorHAnsi"/>
        </w:rPr>
      </w:pPr>
      <w:r w:rsidRPr="00A74F8A">
        <w:rPr>
          <w:rFonts w:asciiTheme="majorHAnsi" w:hAnsiTheme="majorHAnsi"/>
        </w:rPr>
        <w:t>Meetings are open to the public, that is, there are people in there now doing work. Expect the Board of Governors meetings will continue to remain online. Tissue, obviously, is that a lot of campuses there is simply not a space large enough to allow for social distancing for a senate meeting.</w:t>
      </w:r>
    </w:p>
    <w:p w14:paraId="0B7FC33E" w14:textId="77777777" w:rsidR="00AF7016" w:rsidRDefault="00AF7016" w:rsidP="00C07D86">
      <w:pPr>
        <w:ind w:left="2160"/>
        <w:rPr>
          <w:rFonts w:asciiTheme="majorHAnsi" w:hAnsiTheme="majorHAnsi"/>
        </w:rPr>
      </w:pPr>
    </w:p>
    <w:p w14:paraId="49BB583B" w14:textId="77777777" w:rsidR="00C07D86" w:rsidRPr="00A74F8A" w:rsidRDefault="00C07D86" w:rsidP="00C07D86">
      <w:pPr>
        <w:ind w:left="2160"/>
        <w:rPr>
          <w:rFonts w:asciiTheme="majorHAnsi" w:hAnsiTheme="majorHAnsi"/>
        </w:rPr>
      </w:pPr>
      <w:r w:rsidRPr="00A74F8A">
        <w:rPr>
          <w:rFonts w:asciiTheme="majorHAnsi" w:hAnsiTheme="majorHAnsi"/>
        </w:rPr>
        <w:t>All of the committee's under the academic senate included, including curriculum and program review are also Brown Act committees, the current Brown Act provisions allow for teleconferencing if posted, the location ahead of time and make it accessible to the public.</w:t>
      </w:r>
    </w:p>
    <w:p w14:paraId="3F71D2E7" w14:textId="77777777" w:rsidR="00AF7016" w:rsidRDefault="00AF7016" w:rsidP="00C07D86">
      <w:pPr>
        <w:ind w:left="2160"/>
        <w:rPr>
          <w:rFonts w:asciiTheme="majorHAnsi" w:hAnsiTheme="majorHAnsi"/>
        </w:rPr>
      </w:pPr>
    </w:p>
    <w:p w14:paraId="3334A1DB" w14:textId="77777777" w:rsidR="00C07D86" w:rsidRPr="00A74F8A" w:rsidRDefault="00C07D86" w:rsidP="00C07D86">
      <w:pPr>
        <w:ind w:left="2160"/>
        <w:rPr>
          <w:rFonts w:asciiTheme="majorHAnsi" w:hAnsiTheme="majorHAnsi"/>
        </w:rPr>
      </w:pPr>
      <w:r w:rsidRPr="00A74F8A">
        <w:rPr>
          <w:rFonts w:asciiTheme="majorHAnsi" w:hAnsiTheme="majorHAnsi"/>
        </w:rPr>
        <w:t xml:space="preserve">Through the end of January, we are in a position where meetings can continue to be virtual, but there are a lot of conferences and a lot of meetings that are now taking place in person. The Student Senate today’s meeting I </w:t>
      </w:r>
      <w:proofErr w:type="gramStart"/>
      <w:r w:rsidRPr="00A74F8A">
        <w:rPr>
          <w:rFonts w:asciiTheme="majorHAnsi" w:hAnsiTheme="majorHAnsi"/>
        </w:rPr>
        <w:t>in  person</w:t>
      </w:r>
      <w:proofErr w:type="gramEnd"/>
      <w:r w:rsidRPr="00A74F8A">
        <w:rPr>
          <w:rFonts w:asciiTheme="majorHAnsi" w:hAnsiTheme="majorHAnsi"/>
        </w:rPr>
        <w:t>, with hybrid option.</w:t>
      </w:r>
    </w:p>
    <w:p w14:paraId="0CB4B64C" w14:textId="77777777" w:rsidR="00AF7016" w:rsidRDefault="00AF7016" w:rsidP="00C07D86">
      <w:pPr>
        <w:ind w:left="2160"/>
        <w:rPr>
          <w:rFonts w:asciiTheme="majorHAnsi" w:hAnsiTheme="majorHAnsi"/>
        </w:rPr>
      </w:pPr>
    </w:p>
    <w:p w14:paraId="053220E9" w14:textId="77777777" w:rsidR="00C07D86" w:rsidRPr="00A74F8A" w:rsidRDefault="00C07D86" w:rsidP="00C07D86">
      <w:pPr>
        <w:ind w:left="2160"/>
        <w:rPr>
          <w:rFonts w:asciiTheme="majorHAnsi" w:hAnsiTheme="majorHAnsi"/>
        </w:rPr>
      </w:pPr>
      <w:r w:rsidRPr="00A74F8A">
        <w:rPr>
          <w:rFonts w:asciiTheme="majorHAnsi" w:hAnsiTheme="majorHAnsi"/>
        </w:rPr>
        <w:lastRenderedPageBreak/>
        <w:t>Boards and others to every 30 days to clear that there is still a public health crisis are still an era state of emergency, so they continue to be online.</w:t>
      </w:r>
    </w:p>
    <w:p w14:paraId="0BC234F0" w14:textId="77777777" w:rsidR="00AF7016" w:rsidRDefault="00AF7016" w:rsidP="00C07D86">
      <w:pPr>
        <w:ind w:left="2160"/>
        <w:rPr>
          <w:rFonts w:asciiTheme="majorHAnsi" w:hAnsiTheme="majorHAnsi"/>
        </w:rPr>
      </w:pPr>
    </w:p>
    <w:p w14:paraId="6F252FA8" w14:textId="77777777" w:rsidR="00C07D86" w:rsidRPr="00A74F8A" w:rsidRDefault="00C07D86" w:rsidP="00C07D86">
      <w:pPr>
        <w:ind w:left="2160"/>
        <w:rPr>
          <w:rFonts w:asciiTheme="majorHAnsi" w:hAnsiTheme="majorHAnsi"/>
        </w:rPr>
      </w:pPr>
      <w:r w:rsidRPr="00A74F8A">
        <w:rPr>
          <w:rFonts w:asciiTheme="majorHAnsi" w:hAnsiTheme="majorHAnsi"/>
        </w:rPr>
        <w:t>ASCCC conducted an informal poll at the beginning of the year in late August, asking colleges about. How what percentage of classes are back on campus we had a couple of colleges tell us 80% was back on campus and we had colleges telling us 20% and everything in between, so we continue to see different movements depending on location and depending on the local boards of trustees.</w:t>
      </w:r>
    </w:p>
    <w:p w14:paraId="34759EEC" w14:textId="77777777" w:rsidR="00AF7016" w:rsidRDefault="00AF7016" w:rsidP="00C07D86">
      <w:pPr>
        <w:ind w:left="2160"/>
        <w:rPr>
          <w:rFonts w:asciiTheme="majorHAnsi" w:hAnsiTheme="majorHAnsi"/>
        </w:rPr>
      </w:pPr>
    </w:p>
    <w:p w14:paraId="00A235E6" w14:textId="77777777" w:rsidR="00C07D86" w:rsidRPr="00A74F8A" w:rsidRDefault="00C07D86" w:rsidP="00C07D86">
      <w:pPr>
        <w:ind w:left="2160"/>
        <w:rPr>
          <w:rFonts w:asciiTheme="majorHAnsi" w:hAnsiTheme="majorHAnsi"/>
        </w:rPr>
      </w:pPr>
      <w:r w:rsidRPr="00A74F8A">
        <w:rPr>
          <w:rFonts w:asciiTheme="majorHAnsi" w:hAnsiTheme="majorHAnsi"/>
        </w:rPr>
        <w:t>ASCCC Plenary session is in three weeks, it will be ASCCC’s first hybrid. In person attendance to 150 people, we will be socially distance masks will be required.</w:t>
      </w:r>
    </w:p>
    <w:p w14:paraId="3272E681" w14:textId="77777777" w:rsidR="00A74F8A" w:rsidRPr="00A74F8A" w:rsidRDefault="00A74F8A" w:rsidP="00C07D86">
      <w:pPr>
        <w:ind w:left="2160"/>
        <w:rPr>
          <w:rFonts w:asciiTheme="majorHAnsi" w:hAnsiTheme="majorHAnsi"/>
        </w:rPr>
      </w:pPr>
    </w:p>
    <w:p w14:paraId="69FA6163" w14:textId="77777777" w:rsidR="00C07D86" w:rsidRPr="00A74F8A" w:rsidRDefault="00C07D86" w:rsidP="00C07D86">
      <w:pPr>
        <w:ind w:left="2160"/>
        <w:rPr>
          <w:rFonts w:asciiTheme="majorHAnsi" w:hAnsiTheme="majorHAnsi"/>
        </w:rPr>
      </w:pPr>
      <w:r w:rsidRPr="00A74F8A">
        <w:rPr>
          <w:rFonts w:asciiTheme="majorHAnsi" w:hAnsiTheme="majorHAnsi"/>
        </w:rPr>
        <w:t>The Student Senate had their professional development event at the Westin, Long Beach two weekends ago. ASCCC President attended and approximately 60 students total there. The majority of the events will be both online and in person, there will be a few breakout sessions, where there will be in person and online and those were.</w:t>
      </w:r>
    </w:p>
    <w:p w14:paraId="01D160B3" w14:textId="77777777" w:rsidR="00C07D86" w:rsidRPr="008556DD" w:rsidRDefault="00C07D86" w:rsidP="00733176">
      <w:pPr>
        <w:ind w:left="2160"/>
        <w:rPr>
          <w:rFonts w:asciiTheme="majorHAnsi" w:hAnsiTheme="majorHAnsi"/>
        </w:rPr>
      </w:pPr>
    </w:p>
    <w:p w14:paraId="53196976" w14:textId="3A20F871" w:rsidR="00A74F8A" w:rsidRPr="00A74F8A" w:rsidRDefault="00A74F8A" w:rsidP="00AF7016">
      <w:pPr>
        <w:ind w:left="2160"/>
        <w:rPr>
          <w:rFonts w:asciiTheme="majorHAnsi" w:hAnsiTheme="majorHAnsi"/>
        </w:rPr>
      </w:pPr>
      <w:r w:rsidRPr="00A74F8A">
        <w:rPr>
          <w:rFonts w:asciiTheme="majorHAnsi" w:hAnsiTheme="majorHAnsi"/>
        </w:rPr>
        <w:t>ASCCC adopted three areas of focus for the academic Senate, the sheer two of them are repeats from last year culturally responsive curriculum; students support student services on continuing the anti-racism decolonization an abolitionist work of last year.</w:t>
      </w:r>
      <w:r w:rsidR="00AF7016">
        <w:rPr>
          <w:rFonts w:asciiTheme="majorHAnsi" w:hAnsiTheme="majorHAnsi"/>
        </w:rPr>
        <w:t xml:space="preserve"> </w:t>
      </w:r>
      <w:r w:rsidRPr="00A74F8A">
        <w:rPr>
          <w:rFonts w:asciiTheme="majorHAnsi" w:hAnsiTheme="majorHAnsi"/>
        </w:rPr>
        <w:t>The second is equity driven systems, continuing to look at the diversity equity and inclusion work being done at the chancellor's office in conjunction with all of the practitioners around the state.</w:t>
      </w:r>
    </w:p>
    <w:p w14:paraId="10EFB846" w14:textId="77777777" w:rsidR="00A74F8A" w:rsidRPr="00A74F8A" w:rsidRDefault="00A74F8A" w:rsidP="00A74F8A">
      <w:pPr>
        <w:ind w:left="2160"/>
        <w:rPr>
          <w:rFonts w:asciiTheme="majorHAnsi" w:hAnsiTheme="majorHAnsi"/>
        </w:rPr>
      </w:pPr>
      <w:r w:rsidRPr="00A74F8A">
        <w:rPr>
          <w:rFonts w:asciiTheme="majorHAnsi" w:hAnsiTheme="majorHAnsi"/>
        </w:rPr>
        <w:t>A big topic this year, not just tenure evaluations, but all evaluations.</w:t>
      </w:r>
    </w:p>
    <w:p w14:paraId="794ABC8E" w14:textId="77777777" w:rsidR="00AF7016" w:rsidRDefault="00AF7016" w:rsidP="00A74F8A">
      <w:pPr>
        <w:ind w:left="2160"/>
        <w:rPr>
          <w:rFonts w:asciiTheme="majorHAnsi" w:hAnsiTheme="majorHAnsi"/>
        </w:rPr>
      </w:pPr>
    </w:p>
    <w:p w14:paraId="752C6B3F" w14:textId="77777777" w:rsidR="00A74F8A" w:rsidRPr="00A74F8A" w:rsidRDefault="00A74F8A" w:rsidP="00A74F8A">
      <w:pPr>
        <w:ind w:left="2160"/>
        <w:rPr>
          <w:rFonts w:asciiTheme="majorHAnsi" w:hAnsiTheme="majorHAnsi"/>
        </w:rPr>
      </w:pPr>
      <w:r w:rsidRPr="00A74F8A">
        <w:rPr>
          <w:rFonts w:asciiTheme="majorHAnsi" w:hAnsiTheme="majorHAnsi"/>
        </w:rPr>
        <w:t>A big topic this year, not just tenure evaluations, but all evaluations.</w:t>
      </w:r>
    </w:p>
    <w:p w14:paraId="1F5EA55E" w14:textId="77777777" w:rsidR="00AF7016" w:rsidRDefault="00AF7016" w:rsidP="00AF7016">
      <w:pPr>
        <w:rPr>
          <w:rFonts w:asciiTheme="majorHAnsi" w:hAnsiTheme="majorHAnsi"/>
        </w:rPr>
      </w:pPr>
    </w:p>
    <w:p w14:paraId="441B4E97" w14:textId="77777777" w:rsidR="00A74F8A" w:rsidRPr="00A74F8A" w:rsidRDefault="00A74F8A" w:rsidP="00A74F8A">
      <w:pPr>
        <w:ind w:left="2160"/>
        <w:rPr>
          <w:rFonts w:asciiTheme="majorHAnsi" w:hAnsiTheme="majorHAnsi"/>
        </w:rPr>
      </w:pPr>
      <w:r w:rsidRPr="00A74F8A">
        <w:rPr>
          <w:rFonts w:asciiTheme="majorHAnsi" w:hAnsiTheme="majorHAnsi"/>
        </w:rPr>
        <w:t>There is tremendous administrative turnover right now.</w:t>
      </w:r>
    </w:p>
    <w:p w14:paraId="0CFAD4A1" w14:textId="77777777" w:rsidR="00AF7016" w:rsidRDefault="00AF7016" w:rsidP="00A74F8A">
      <w:pPr>
        <w:ind w:left="2160"/>
        <w:rPr>
          <w:rFonts w:asciiTheme="majorHAnsi" w:hAnsiTheme="majorHAnsi"/>
        </w:rPr>
      </w:pPr>
    </w:p>
    <w:p w14:paraId="66A2D6B0" w14:textId="77777777" w:rsidR="00A74F8A" w:rsidRPr="00A74F8A" w:rsidRDefault="00A74F8A" w:rsidP="00A74F8A">
      <w:pPr>
        <w:ind w:left="2160"/>
        <w:rPr>
          <w:rFonts w:asciiTheme="majorHAnsi" w:hAnsiTheme="majorHAnsi"/>
        </w:rPr>
      </w:pPr>
      <w:r w:rsidRPr="00A74F8A">
        <w:rPr>
          <w:rFonts w:asciiTheme="majorHAnsi" w:hAnsiTheme="majorHAnsi"/>
        </w:rPr>
        <w:t>ASCCC has already made about 700 appointments this year for committees, we are continuing to do so, I went back and looked at my inbox or my appointments box for this last week and we appointed 14 people. New committees are coming up all the time, for example, this inner segmental coordinating Council committee that's going to be created, we do not place faculty. On committees at individual colleges, ASCCC don't have anything to do with that statewide we have our standing committees and task forces. The Senate place faculty on chancellor's office committees and on legislatively created committees, those are the major ones. ASCCC also get asked to send liaisons to different groups and things like that we have also begun to have our Caucus leaders invited to all of our executive committee meetings.</w:t>
      </w:r>
    </w:p>
    <w:p w14:paraId="1E4ACA63" w14:textId="1277AEF3" w:rsidR="00A74F8A" w:rsidRPr="00A74F8A" w:rsidRDefault="00A74F8A" w:rsidP="00A74F8A">
      <w:pPr>
        <w:ind w:left="2160"/>
        <w:rPr>
          <w:rFonts w:asciiTheme="majorHAnsi" w:hAnsiTheme="majorHAnsi"/>
        </w:rPr>
      </w:pPr>
      <w:r w:rsidRPr="00A74F8A">
        <w:rPr>
          <w:rFonts w:asciiTheme="majorHAnsi" w:hAnsiTheme="majorHAnsi"/>
        </w:rPr>
        <w:t>Recommended attendees read the Monthly ASCCC President’s Newsletter.</w:t>
      </w:r>
    </w:p>
    <w:p w14:paraId="3642F5DB" w14:textId="77777777" w:rsidR="00A74F8A" w:rsidRDefault="00A74F8A" w:rsidP="00A74F8A">
      <w:pPr>
        <w:ind w:left="2160"/>
        <w:rPr>
          <w:rFonts w:asciiTheme="majorHAnsi" w:hAnsiTheme="majorHAnsi"/>
        </w:rPr>
      </w:pPr>
    </w:p>
    <w:p w14:paraId="6CD49C40" w14:textId="77777777" w:rsidR="00AF7016" w:rsidRPr="00A74F8A" w:rsidRDefault="00AF7016" w:rsidP="00A74F8A">
      <w:pPr>
        <w:ind w:left="2160"/>
        <w:rPr>
          <w:rFonts w:asciiTheme="majorHAnsi" w:hAnsiTheme="majorHAnsi"/>
        </w:rPr>
      </w:pPr>
    </w:p>
    <w:p w14:paraId="480FD9F4" w14:textId="77777777" w:rsidR="00733176" w:rsidRPr="008556DD" w:rsidRDefault="00733176" w:rsidP="00733176">
      <w:pPr>
        <w:ind w:left="2160"/>
        <w:rPr>
          <w:rFonts w:asciiTheme="majorHAnsi" w:hAnsiTheme="majorHAnsi"/>
        </w:rPr>
      </w:pPr>
    </w:p>
    <w:p w14:paraId="4530CED7" w14:textId="419DFE18" w:rsidR="00D60C15" w:rsidRDefault="00FF64C9" w:rsidP="00AF7016">
      <w:pPr>
        <w:numPr>
          <w:ilvl w:val="2"/>
          <w:numId w:val="7"/>
        </w:numPr>
        <w:ind w:left="540"/>
        <w:rPr>
          <w:rFonts w:asciiTheme="majorHAnsi" w:hAnsiTheme="majorHAnsi"/>
        </w:rPr>
      </w:pPr>
      <w:r>
        <w:rPr>
          <w:rFonts w:asciiTheme="majorHAnsi" w:hAnsiTheme="majorHAnsi"/>
        </w:rPr>
        <w:lastRenderedPageBreak/>
        <w:t xml:space="preserve">        </w:t>
      </w:r>
      <w:r w:rsidR="00D60C15">
        <w:rPr>
          <w:rFonts w:asciiTheme="majorHAnsi" w:hAnsiTheme="majorHAnsi"/>
        </w:rPr>
        <w:t>FACCC President’s Report-Wendy Bill-</w:t>
      </w:r>
      <w:proofErr w:type="spellStart"/>
      <w:r w:rsidR="00D60C15">
        <w:rPr>
          <w:rFonts w:asciiTheme="majorHAnsi" w:hAnsiTheme="majorHAnsi"/>
        </w:rPr>
        <w:t>Wyncoop</w:t>
      </w:r>
      <w:proofErr w:type="spellEnd"/>
      <w:r w:rsidR="00A74F8A" w:rsidRPr="00A74F8A">
        <w:rPr>
          <w:rFonts w:asciiTheme="majorHAnsi" w:hAnsiTheme="majorHAnsi"/>
          <w:color w:val="FF0000"/>
        </w:rPr>
        <w:t xml:space="preserve"> </w:t>
      </w:r>
      <w:r w:rsidR="00A74F8A" w:rsidRPr="00A74F8A">
        <w:rPr>
          <w:rFonts w:asciiTheme="majorHAnsi" w:hAnsiTheme="majorHAnsi"/>
          <w:color w:val="FF0000"/>
          <w:highlight w:val="yellow"/>
        </w:rPr>
        <w:t>Insert report here!</w:t>
      </w:r>
    </w:p>
    <w:p w14:paraId="161E043F" w14:textId="338553C2" w:rsidR="00BB6A03" w:rsidRPr="00A74F8A" w:rsidRDefault="00BB6A03" w:rsidP="00A74F8A">
      <w:pPr>
        <w:numPr>
          <w:ilvl w:val="3"/>
          <w:numId w:val="7"/>
        </w:numPr>
        <w:rPr>
          <w:rFonts w:asciiTheme="majorHAnsi" w:hAnsiTheme="majorHAnsi"/>
        </w:rPr>
      </w:pPr>
      <w:r w:rsidRPr="00BB6A03">
        <w:rPr>
          <w:rFonts w:asciiTheme="majorHAnsi" w:hAnsiTheme="majorHAnsi"/>
        </w:rPr>
        <w:t>Wendy B</w:t>
      </w:r>
      <w:r w:rsidR="00A74F8A">
        <w:rPr>
          <w:rFonts w:asciiTheme="majorHAnsi" w:hAnsiTheme="majorHAnsi"/>
        </w:rPr>
        <w:t>rill-</w:t>
      </w:r>
      <w:proofErr w:type="spellStart"/>
      <w:r w:rsidR="00A74F8A">
        <w:rPr>
          <w:rFonts w:asciiTheme="majorHAnsi" w:hAnsiTheme="majorHAnsi"/>
        </w:rPr>
        <w:t>Wynkoop</w:t>
      </w:r>
      <w:proofErr w:type="spellEnd"/>
      <w:r w:rsidR="00A74F8A">
        <w:rPr>
          <w:rFonts w:asciiTheme="majorHAnsi" w:hAnsiTheme="majorHAnsi"/>
        </w:rPr>
        <w:t xml:space="preserve"> | FACCC President: Join FACC</w:t>
      </w:r>
      <w:r w:rsidRPr="00BB6A03">
        <w:rPr>
          <w:rFonts w:asciiTheme="majorHAnsi" w:hAnsiTheme="majorHAnsi"/>
        </w:rPr>
        <w:t xml:space="preserve"> advocates list-serve by sending email to:</w:t>
      </w:r>
      <w:r w:rsidR="00A74F8A">
        <w:rPr>
          <w:rFonts w:asciiTheme="majorHAnsi" w:hAnsiTheme="majorHAnsi"/>
        </w:rPr>
        <w:t xml:space="preserve"> </w:t>
      </w:r>
      <w:r w:rsidRPr="00A74F8A">
        <w:rPr>
          <w:rFonts w:asciiTheme="majorHAnsi" w:hAnsiTheme="majorHAnsi"/>
        </w:rPr>
        <w:t>FACCCadvocates+subscribe@googlegroups.com</w:t>
      </w:r>
    </w:p>
    <w:p w14:paraId="1895A9C0" w14:textId="77777777" w:rsidR="00BB6A03" w:rsidRPr="00BB6A03" w:rsidRDefault="00BB6A03" w:rsidP="00BB6A03">
      <w:pPr>
        <w:ind w:left="2880"/>
        <w:rPr>
          <w:rFonts w:asciiTheme="majorHAnsi" w:hAnsiTheme="majorHAnsi"/>
        </w:rPr>
      </w:pPr>
      <w:r w:rsidRPr="00BB6A03">
        <w:rPr>
          <w:rFonts w:asciiTheme="majorHAnsi" w:hAnsiTheme="majorHAnsi"/>
        </w:rPr>
        <w:t>You will receive an automatic email, follow link, click join</w:t>
      </w:r>
    </w:p>
    <w:p w14:paraId="44A10866" w14:textId="60B77E55" w:rsidR="00BB6A03" w:rsidRPr="00BB6A03" w:rsidRDefault="00BB6A03" w:rsidP="00BB6A03">
      <w:pPr>
        <w:ind w:left="2880"/>
        <w:rPr>
          <w:rFonts w:asciiTheme="majorHAnsi" w:hAnsiTheme="majorHAnsi"/>
        </w:rPr>
      </w:pPr>
      <w:r w:rsidRPr="00BB6A03">
        <w:rPr>
          <w:rFonts w:asciiTheme="majorHAnsi" w:hAnsiTheme="majorHAnsi"/>
        </w:rPr>
        <w:t>Join FACCC then FACCC will donate to ASCCC Foundation</w:t>
      </w:r>
    </w:p>
    <w:p w14:paraId="70CC1575" w14:textId="77777777" w:rsidR="00BB6A03" w:rsidRPr="00BB6A03" w:rsidRDefault="00BB6A03" w:rsidP="00BB6A03">
      <w:pPr>
        <w:ind w:left="2880"/>
        <w:rPr>
          <w:rFonts w:asciiTheme="majorHAnsi" w:hAnsiTheme="majorHAnsi"/>
        </w:rPr>
      </w:pPr>
      <w:r w:rsidRPr="00BB6A03">
        <w:rPr>
          <w:rFonts w:asciiTheme="majorHAnsi" w:hAnsiTheme="majorHAnsi"/>
        </w:rPr>
        <w:t>https://faccc.memberclicks.net/members</w:t>
      </w:r>
    </w:p>
    <w:p w14:paraId="35174C34" w14:textId="7C8478F6" w:rsidR="00BB6A03" w:rsidRDefault="00BB6A03" w:rsidP="00BB6A03">
      <w:pPr>
        <w:ind w:left="2880"/>
        <w:rPr>
          <w:rFonts w:asciiTheme="majorHAnsi" w:hAnsiTheme="majorHAnsi"/>
        </w:rPr>
      </w:pPr>
      <w:r w:rsidRPr="00BB6A03">
        <w:rPr>
          <w:rFonts w:asciiTheme="majorHAnsi" w:hAnsiTheme="majorHAnsi"/>
        </w:rPr>
        <w:t>Wendy Br</w:t>
      </w:r>
      <w:r>
        <w:rPr>
          <w:rFonts w:asciiTheme="majorHAnsi" w:hAnsiTheme="majorHAnsi"/>
        </w:rPr>
        <w:t>ill-</w:t>
      </w:r>
      <w:proofErr w:type="spellStart"/>
      <w:r>
        <w:rPr>
          <w:rFonts w:asciiTheme="majorHAnsi" w:hAnsiTheme="majorHAnsi"/>
        </w:rPr>
        <w:t>Wynkoop</w:t>
      </w:r>
      <w:proofErr w:type="spellEnd"/>
      <w:r>
        <w:rPr>
          <w:rFonts w:asciiTheme="majorHAnsi" w:hAnsiTheme="majorHAnsi"/>
        </w:rPr>
        <w:t xml:space="preserve"> | FACCC President: </w:t>
      </w:r>
      <w:r w:rsidRPr="00BB6A03">
        <w:rPr>
          <w:rFonts w:asciiTheme="majorHAnsi" w:hAnsiTheme="majorHAnsi"/>
        </w:rPr>
        <w:t>email brillwynkoop@gmail.com</w:t>
      </w:r>
    </w:p>
    <w:p w14:paraId="5D578D57" w14:textId="77777777" w:rsidR="00D60C15" w:rsidRDefault="00D60C15" w:rsidP="00A74F8A">
      <w:pPr>
        <w:rPr>
          <w:rFonts w:asciiTheme="majorHAnsi" w:hAnsiTheme="majorHAnsi"/>
        </w:rPr>
      </w:pPr>
    </w:p>
    <w:p w14:paraId="5D1292CC" w14:textId="77777777" w:rsidR="00542504" w:rsidRDefault="00542504" w:rsidP="00D60C15">
      <w:pPr>
        <w:ind w:left="1440"/>
        <w:rPr>
          <w:rFonts w:asciiTheme="majorHAnsi" w:hAnsiTheme="majorHAnsi"/>
        </w:rPr>
      </w:pPr>
    </w:p>
    <w:p w14:paraId="3AA6B262" w14:textId="65909CF1" w:rsidR="00754CDF" w:rsidRPr="008556DD" w:rsidRDefault="00B53639" w:rsidP="00B53639">
      <w:pPr>
        <w:numPr>
          <w:ilvl w:val="2"/>
          <w:numId w:val="7"/>
        </w:numPr>
        <w:ind w:left="630" w:hanging="90"/>
        <w:rPr>
          <w:rFonts w:asciiTheme="majorHAnsi" w:hAnsiTheme="majorHAnsi"/>
        </w:rPr>
      </w:pPr>
      <w:r>
        <w:rPr>
          <w:rFonts w:asciiTheme="majorHAnsi" w:hAnsiTheme="majorHAnsi"/>
        </w:rPr>
        <w:t xml:space="preserve">       </w:t>
      </w:r>
      <w:r w:rsidR="009D50A3" w:rsidRPr="008556DD">
        <w:rPr>
          <w:rFonts w:asciiTheme="majorHAnsi" w:hAnsiTheme="majorHAnsi"/>
        </w:rPr>
        <w:t>ASCCC Foundation Report- ASCCC Found</w:t>
      </w:r>
      <w:r w:rsidR="00A17A17">
        <w:rPr>
          <w:rFonts w:asciiTheme="majorHAnsi" w:hAnsiTheme="majorHAnsi"/>
        </w:rPr>
        <w:t>ation – Manuel Velez</w:t>
      </w:r>
      <w:r w:rsidR="009D50A3" w:rsidRPr="008556DD">
        <w:rPr>
          <w:rFonts w:asciiTheme="majorHAnsi" w:hAnsiTheme="majorHAnsi"/>
        </w:rPr>
        <w:t xml:space="preserve"> </w:t>
      </w:r>
    </w:p>
    <w:p w14:paraId="402DBFE1" w14:textId="6DC7C840" w:rsidR="00B07F66" w:rsidRPr="008556DD" w:rsidRDefault="00CC5F46" w:rsidP="00BC6A8D">
      <w:pPr>
        <w:ind w:left="1080"/>
        <w:jc w:val="both"/>
        <w:rPr>
          <w:rFonts w:asciiTheme="majorHAnsi" w:hAnsiTheme="majorHAnsi"/>
        </w:rPr>
      </w:pPr>
      <w:r w:rsidRPr="008556DD">
        <w:rPr>
          <w:rFonts w:asciiTheme="majorHAnsi" w:hAnsiTheme="majorHAnsi"/>
        </w:rPr>
        <w:tab/>
      </w:r>
      <w:r w:rsidRPr="008556DD">
        <w:rPr>
          <w:rFonts w:asciiTheme="majorHAnsi" w:hAnsiTheme="majorHAnsi"/>
        </w:rPr>
        <w:tab/>
        <w:t xml:space="preserve">Posted - </w:t>
      </w:r>
      <w:hyperlink r:id="rId9" w:history="1">
        <w:r w:rsidRPr="008556DD">
          <w:rPr>
            <w:rStyle w:val="Hyperlink"/>
            <w:rFonts w:asciiTheme="majorHAnsi" w:hAnsiTheme="majorHAnsi"/>
          </w:rPr>
          <w:t>https://asccc.org/content/area-d-meeting</w:t>
        </w:r>
      </w:hyperlink>
    </w:p>
    <w:p w14:paraId="5CD54AB0" w14:textId="6F7BF28B" w:rsidR="00372B1E" w:rsidRPr="00380244" w:rsidRDefault="00372B1E" w:rsidP="00372B1E">
      <w:pPr>
        <w:pStyle w:val="ListParagraph"/>
        <w:numPr>
          <w:ilvl w:val="3"/>
          <w:numId w:val="7"/>
        </w:numPr>
        <w:ind w:left="2520"/>
        <w:jc w:val="both"/>
        <w:rPr>
          <w:rFonts w:asciiTheme="majorHAnsi" w:hAnsiTheme="majorHAnsi"/>
        </w:rPr>
      </w:pPr>
      <w:r w:rsidRPr="00380244">
        <w:rPr>
          <w:rFonts w:asciiTheme="majorHAnsi" w:hAnsiTheme="majorHAnsi"/>
        </w:rPr>
        <w:t xml:space="preserve">Current Directors: Stephanie Curry (President), Manuel Velez (Treasurer), Michelle Bean (Secretary), Karen Chow and </w:t>
      </w:r>
      <w:proofErr w:type="spellStart"/>
      <w:r w:rsidRPr="00380244">
        <w:rPr>
          <w:rFonts w:asciiTheme="majorHAnsi" w:hAnsiTheme="majorHAnsi"/>
        </w:rPr>
        <w:t>Krystinne</w:t>
      </w:r>
      <w:proofErr w:type="spellEnd"/>
      <w:r w:rsidRPr="00380244">
        <w:rPr>
          <w:rFonts w:asciiTheme="majorHAnsi" w:hAnsiTheme="majorHAnsi"/>
        </w:rPr>
        <w:t xml:space="preserve"> Mica, Van Rider </w:t>
      </w:r>
    </w:p>
    <w:p w14:paraId="7D9F26B6" w14:textId="77777777" w:rsidR="00372B1E" w:rsidRPr="00380244" w:rsidRDefault="00372B1E" w:rsidP="00372B1E">
      <w:pPr>
        <w:ind w:left="2160"/>
        <w:jc w:val="both"/>
        <w:rPr>
          <w:rFonts w:asciiTheme="majorHAnsi" w:hAnsiTheme="majorHAnsi"/>
        </w:rPr>
      </w:pPr>
    </w:p>
    <w:p w14:paraId="5D9D2015" w14:textId="77777777" w:rsidR="00372B1E" w:rsidRPr="00380244" w:rsidRDefault="00372B1E" w:rsidP="00372B1E">
      <w:pPr>
        <w:ind w:left="2160"/>
        <w:jc w:val="both"/>
        <w:rPr>
          <w:rFonts w:asciiTheme="majorHAnsi" w:hAnsiTheme="majorHAnsi"/>
        </w:rPr>
      </w:pPr>
      <w:r w:rsidRPr="00380244">
        <w:rPr>
          <w:rFonts w:asciiTheme="majorHAnsi" w:hAnsiTheme="majorHAnsi"/>
        </w:rPr>
        <w:t>2.</w:t>
      </w:r>
      <w:r w:rsidRPr="00380244">
        <w:rPr>
          <w:rFonts w:asciiTheme="majorHAnsi" w:hAnsiTheme="majorHAnsi"/>
        </w:rPr>
        <w:tab/>
        <w:t xml:space="preserve">Directors approved four, in-person scholarships (one from each area) for the </w:t>
      </w:r>
      <w:proofErr w:type="gramStart"/>
      <w:r w:rsidRPr="00380244">
        <w:rPr>
          <w:rFonts w:asciiTheme="majorHAnsi" w:hAnsiTheme="majorHAnsi"/>
        </w:rPr>
        <w:t>Fall</w:t>
      </w:r>
      <w:proofErr w:type="gramEnd"/>
      <w:r w:rsidRPr="00380244">
        <w:rPr>
          <w:rFonts w:asciiTheme="majorHAnsi" w:hAnsiTheme="majorHAnsi"/>
        </w:rPr>
        <w:t xml:space="preserve"> 2021 Plenary and 13 online scholarships </w:t>
      </w:r>
    </w:p>
    <w:p w14:paraId="6FE4AB27" w14:textId="77777777" w:rsidR="00372B1E" w:rsidRPr="00380244" w:rsidRDefault="00372B1E" w:rsidP="00372B1E">
      <w:pPr>
        <w:ind w:left="2160"/>
        <w:jc w:val="both"/>
        <w:rPr>
          <w:rFonts w:asciiTheme="majorHAnsi" w:hAnsiTheme="majorHAnsi"/>
        </w:rPr>
      </w:pPr>
    </w:p>
    <w:p w14:paraId="3286FC18" w14:textId="77777777" w:rsidR="00372B1E" w:rsidRPr="00380244" w:rsidRDefault="00372B1E" w:rsidP="00372B1E">
      <w:pPr>
        <w:ind w:left="2160"/>
        <w:jc w:val="both"/>
        <w:rPr>
          <w:rFonts w:asciiTheme="majorHAnsi" w:hAnsiTheme="majorHAnsi"/>
        </w:rPr>
      </w:pPr>
      <w:r w:rsidRPr="00380244">
        <w:rPr>
          <w:rFonts w:asciiTheme="majorHAnsi" w:hAnsiTheme="majorHAnsi"/>
        </w:rPr>
        <w:t>3.</w:t>
      </w:r>
      <w:r w:rsidRPr="00380244">
        <w:rPr>
          <w:rFonts w:asciiTheme="majorHAnsi" w:hAnsiTheme="majorHAnsi"/>
        </w:rPr>
        <w:tab/>
        <w:t xml:space="preserve">Innovation Scholarships provide faculty with funding to attend ASCCC events as well as external events and conferences to expand their understanding of best practices and apply them to their local college and share those results with the field at large. </w:t>
      </w:r>
    </w:p>
    <w:p w14:paraId="34A8B851" w14:textId="77777777" w:rsidR="00372B1E" w:rsidRPr="008556DD" w:rsidRDefault="00372B1E" w:rsidP="00372B1E">
      <w:pPr>
        <w:ind w:left="2160"/>
        <w:jc w:val="both"/>
        <w:rPr>
          <w:rFonts w:asciiTheme="majorHAnsi" w:hAnsiTheme="majorHAnsi"/>
        </w:rPr>
      </w:pPr>
    </w:p>
    <w:p w14:paraId="47B3D929" w14:textId="77777777" w:rsidR="00372B1E" w:rsidRPr="008556DD" w:rsidRDefault="00372B1E" w:rsidP="00372B1E">
      <w:pPr>
        <w:ind w:left="2160"/>
        <w:jc w:val="both"/>
        <w:rPr>
          <w:rFonts w:asciiTheme="majorHAnsi" w:hAnsiTheme="majorHAnsi"/>
        </w:rPr>
      </w:pPr>
      <w:r w:rsidRPr="008556DD">
        <w:rPr>
          <w:rFonts w:asciiTheme="majorHAnsi" w:hAnsiTheme="majorHAnsi"/>
        </w:rPr>
        <w:t>4.</w:t>
      </w:r>
      <w:r w:rsidRPr="008556DD">
        <w:rPr>
          <w:rFonts w:asciiTheme="majorHAnsi" w:hAnsiTheme="majorHAnsi"/>
        </w:rPr>
        <w:tab/>
        <w:t>Faculty can support fellow faculty by donating to the ASCCC Foundation. Easy ways to donate are through 1) Selecting the ASCCC Foundation through Amazon Smile 2) Contribute through the Foundation Website https://asfccc.com/get-involved/</w:t>
      </w:r>
    </w:p>
    <w:p w14:paraId="6303C84A" w14:textId="599EDCA6" w:rsidR="00372B1E" w:rsidRPr="008556DD" w:rsidRDefault="00372B1E" w:rsidP="00372B1E">
      <w:pPr>
        <w:ind w:left="2160"/>
        <w:jc w:val="both"/>
        <w:rPr>
          <w:rFonts w:asciiTheme="majorHAnsi" w:hAnsiTheme="majorHAnsi"/>
        </w:rPr>
      </w:pPr>
      <w:r w:rsidRPr="008556DD">
        <w:rPr>
          <w:rFonts w:asciiTheme="majorHAnsi" w:hAnsiTheme="majorHAnsi"/>
        </w:rPr>
        <w:t>3) Contribute during Giving Tuesday (November 30, 2021)</w:t>
      </w:r>
    </w:p>
    <w:p w14:paraId="64F28D7C" w14:textId="77777777" w:rsidR="00CC5F46" w:rsidRPr="008556DD" w:rsidRDefault="00CC5F46" w:rsidP="00372B1E">
      <w:pPr>
        <w:ind w:left="2160"/>
        <w:jc w:val="both"/>
        <w:rPr>
          <w:rFonts w:asciiTheme="majorHAnsi" w:hAnsiTheme="majorHAnsi"/>
        </w:rPr>
      </w:pPr>
    </w:p>
    <w:p w14:paraId="72FC920F" w14:textId="08B0BC18" w:rsidR="00CC5F46" w:rsidRPr="008556DD" w:rsidRDefault="009D50A3" w:rsidP="004D1617">
      <w:pPr>
        <w:numPr>
          <w:ilvl w:val="0"/>
          <w:numId w:val="7"/>
        </w:numPr>
        <w:jc w:val="both"/>
        <w:rPr>
          <w:rFonts w:asciiTheme="majorHAnsi" w:hAnsiTheme="majorHAnsi"/>
        </w:rPr>
      </w:pPr>
      <w:r w:rsidRPr="008556DD">
        <w:rPr>
          <w:rFonts w:asciiTheme="majorHAnsi" w:hAnsiTheme="majorHAnsi"/>
        </w:rPr>
        <w:t xml:space="preserve">Resolutions </w:t>
      </w:r>
      <w:hyperlink r:id="rId10" w:history="1">
        <w:r w:rsidR="00B53639" w:rsidRPr="008F16FB">
          <w:rPr>
            <w:rStyle w:val="Hyperlink"/>
            <w:rFonts w:asciiTheme="majorHAnsi" w:hAnsiTheme="majorHAnsi"/>
          </w:rPr>
          <w:t>https://asccc.org/resolutions-fall-2021- Manuel</w:t>
        </w:r>
      </w:hyperlink>
      <w:r w:rsidR="00B53639">
        <w:rPr>
          <w:rStyle w:val="Hyperlink"/>
          <w:rFonts w:asciiTheme="majorHAnsi" w:hAnsiTheme="majorHAnsi"/>
        </w:rPr>
        <w:t xml:space="preserve"> Velez</w:t>
      </w:r>
    </w:p>
    <w:p w14:paraId="70ADD7AA" w14:textId="68D806E6" w:rsidR="003718F0" w:rsidRPr="008556DD" w:rsidRDefault="007B1AFE" w:rsidP="003718F0">
      <w:pPr>
        <w:numPr>
          <w:ilvl w:val="2"/>
          <w:numId w:val="7"/>
        </w:numPr>
        <w:jc w:val="both"/>
        <w:rPr>
          <w:rFonts w:asciiTheme="majorHAnsi" w:hAnsiTheme="majorHAnsi"/>
        </w:rPr>
      </w:pPr>
      <w:hyperlink r:id="rId11" w:history="1">
        <w:r w:rsidR="003718F0" w:rsidRPr="008556DD">
          <w:rPr>
            <w:rStyle w:val="Hyperlink"/>
            <w:rFonts w:asciiTheme="majorHAnsi" w:hAnsiTheme="majorHAnsi"/>
          </w:rPr>
          <w:t>Resolutions Handbook 2021</w:t>
        </w:r>
      </w:hyperlink>
    </w:p>
    <w:p w14:paraId="15CF1FFF" w14:textId="77777777" w:rsidR="00E65FC1" w:rsidRPr="00E65FC1" w:rsidRDefault="007B1AFE" w:rsidP="00C50CF5">
      <w:pPr>
        <w:numPr>
          <w:ilvl w:val="2"/>
          <w:numId w:val="7"/>
        </w:numPr>
        <w:jc w:val="both"/>
        <w:rPr>
          <w:rStyle w:val="Hyperlink"/>
          <w:rFonts w:asciiTheme="majorHAnsi" w:hAnsiTheme="majorHAnsi"/>
          <w:color w:val="auto"/>
        </w:rPr>
      </w:pPr>
      <w:hyperlink r:id="rId12" w:history="1">
        <w:r w:rsidR="00D00BE4" w:rsidRPr="00E65FC1">
          <w:rPr>
            <w:rStyle w:val="Hyperlink"/>
            <w:rFonts w:asciiTheme="majorHAnsi" w:hAnsiTheme="majorHAnsi"/>
          </w:rPr>
          <w:t>Resolution Packet</w:t>
        </w:r>
      </w:hyperlink>
    </w:p>
    <w:p w14:paraId="275F0DBB" w14:textId="049E7A81" w:rsidR="00ED2D3F" w:rsidRDefault="00ED2D3F" w:rsidP="00E65FC1">
      <w:pPr>
        <w:numPr>
          <w:ilvl w:val="3"/>
          <w:numId w:val="7"/>
        </w:numPr>
        <w:jc w:val="both"/>
        <w:rPr>
          <w:rStyle w:val="Hyperlink"/>
          <w:rFonts w:asciiTheme="majorHAnsi" w:hAnsiTheme="majorHAnsi"/>
          <w:color w:val="auto"/>
        </w:rPr>
      </w:pPr>
      <w:r>
        <w:rPr>
          <w:rStyle w:val="Hyperlink"/>
          <w:rFonts w:asciiTheme="majorHAnsi" w:hAnsiTheme="majorHAnsi"/>
          <w:color w:val="auto"/>
        </w:rPr>
        <w:t>Resolution 3.01 Recommendation to consider pulling for acclimation Randy Beach</w:t>
      </w:r>
    </w:p>
    <w:p w14:paraId="0BD7C394" w14:textId="28999DFE" w:rsidR="000F3543" w:rsidRDefault="000F3543" w:rsidP="00E65FC1">
      <w:pPr>
        <w:numPr>
          <w:ilvl w:val="3"/>
          <w:numId w:val="7"/>
        </w:numPr>
        <w:jc w:val="both"/>
        <w:rPr>
          <w:rStyle w:val="Hyperlink"/>
          <w:rFonts w:asciiTheme="majorHAnsi" w:hAnsiTheme="majorHAnsi"/>
          <w:color w:val="auto"/>
        </w:rPr>
      </w:pPr>
      <w:r>
        <w:rPr>
          <w:rStyle w:val="Hyperlink"/>
          <w:rFonts w:asciiTheme="majorHAnsi" w:hAnsiTheme="majorHAnsi"/>
          <w:color w:val="auto"/>
        </w:rPr>
        <w:t>Resolution 3.04 Randy B. Question on the intent of the resolution. President Dolores discussed the intent not to change Title 5, but local adoption,</w:t>
      </w:r>
    </w:p>
    <w:p w14:paraId="284EE960" w14:textId="03665DC3" w:rsidR="000F3543" w:rsidRDefault="00896916" w:rsidP="000F3543">
      <w:pPr>
        <w:numPr>
          <w:ilvl w:val="3"/>
          <w:numId w:val="7"/>
        </w:numPr>
        <w:jc w:val="both"/>
        <w:rPr>
          <w:rFonts w:asciiTheme="majorHAnsi" w:hAnsiTheme="majorHAnsi"/>
        </w:rPr>
      </w:pPr>
      <w:r w:rsidRPr="00896916">
        <w:rPr>
          <w:rStyle w:val="Hyperlink"/>
          <w:rFonts w:asciiTheme="majorHAnsi" w:hAnsiTheme="majorHAnsi"/>
          <w:color w:val="auto"/>
        </w:rPr>
        <w:t>Resolution *4</w:t>
      </w:r>
      <w:r w:rsidR="00E65FC1" w:rsidRPr="00896916">
        <w:rPr>
          <w:rStyle w:val="Hyperlink"/>
          <w:rFonts w:asciiTheme="majorHAnsi" w:hAnsiTheme="majorHAnsi"/>
          <w:color w:val="auto"/>
        </w:rPr>
        <w:t xml:space="preserve">.01 </w:t>
      </w:r>
      <w:r w:rsidRPr="00896916">
        <w:rPr>
          <w:rStyle w:val="Hyperlink"/>
          <w:rFonts w:asciiTheme="majorHAnsi" w:hAnsiTheme="majorHAnsi"/>
          <w:color w:val="auto"/>
        </w:rPr>
        <w:t xml:space="preserve">Transfer Pathway Guarantees </w:t>
      </w:r>
      <w:r w:rsidR="00E65FC1" w:rsidRPr="00896916">
        <w:rPr>
          <w:rStyle w:val="Hyperlink"/>
          <w:rFonts w:asciiTheme="majorHAnsi" w:hAnsiTheme="majorHAnsi"/>
          <w:color w:val="auto"/>
        </w:rPr>
        <w:t>Pulled</w:t>
      </w:r>
      <w:r w:rsidRPr="00896916">
        <w:rPr>
          <w:rStyle w:val="Hyperlink"/>
          <w:rFonts w:asciiTheme="majorHAnsi" w:hAnsiTheme="majorHAnsi"/>
          <w:color w:val="auto"/>
        </w:rPr>
        <w:t xml:space="preserve"> from Consent</w:t>
      </w:r>
      <w:r w:rsidR="005844CE">
        <w:rPr>
          <w:rStyle w:val="Hyperlink"/>
          <w:rFonts w:asciiTheme="majorHAnsi" w:hAnsiTheme="majorHAnsi"/>
          <w:color w:val="auto"/>
        </w:rPr>
        <w:t xml:space="preserve"> Calendar</w:t>
      </w:r>
      <w:r w:rsidR="000F3543">
        <w:rPr>
          <w:rStyle w:val="Hyperlink"/>
          <w:rFonts w:asciiTheme="majorHAnsi" w:hAnsiTheme="majorHAnsi"/>
          <w:color w:val="auto"/>
        </w:rPr>
        <w:t xml:space="preserve">. </w:t>
      </w:r>
      <w:r w:rsidR="003261AD">
        <w:rPr>
          <w:rStyle w:val="Hyperlink"/>
          <w:rFonts w:asciiTheme="majorHAnsi" w:hAnsiTheme="majorHAnsi"/>
          <w:color w:val="auto"/>
        </w:rPr>
        <w:t xml:space="preserve"> </w:t>
      </w:r>
      <w:r w:rsidR="000F3543">
        <w:rPr>
          <w:rStyle w:val="Hyperlink"/>
          <w:rFonts w:asciiTheme="majorHAnsi" w:hAnsiTheme="majorHAnsi"/>
          <w:color w:val="auto"/>
        </w:rPr>
        <w:t>Henry Young discussed Historical Black Colleges and Universities (HBCUs)</w:t>
      </w:r>
      <w:r w:rsidR="003261AD">
        <w:rPr>
          <w:rStyle w:val="Hyperlink"/>
          <w:rFonts w:asciiTheme="majorHAnsi" w:hAnsiTheme="majorHAnsi"/>
          <w:color w:val="auto"/>
        </w:rPr>
        <w:t xml:space="preserve"> and </w:t>
      </w:r>
      <w:r w:rsidR="003261AD" w:rsidRPr="003261AD">
        <w:rPr>
          <w:rFonts w:asciiTheme="majorHAnsi" w:hAnsiTheme="majorHAnsi"/>
          <w:iCs/>
        </w:rPr>
        <w:t>Association of Independent California Colleges and Universities</w:t>
      </w:r>
      <w:r w:rsidR="003261AD" w:rsidRPr="003261AD">
        <w:rPr>
          <w:rFonts w:asciiTheme="majorHAnsi" w:hAnsiTheme="majorHAnsi"/>
        </w:rPr>
        <w:t xml:space="preserve"> (</w:t>
      </w:r>
      <w:r w:rsidR="003261AD" w:rsidRPr="003261AD">
        <w:rPr>
          <w:rFonts w:asciiTheme="majorHAnsi" w:hAnsiTheme="majorHAnsi"/>
          <w:iCs/>
        </w:rPr>
        <w:t>AICCU</w:t>
      </w:r>
      <w:r w:rsidR="003261AD" w:rsidRPr="003261AD">
        <w:rPr>
          <w:rFonts w:asciiTheme="majorHAnsi" w:hAnsiTheme="majorHAnsi"/>
        </w:rPr>
        <w:t>)</w:t>
      </w:r>
    </w:p>
    <w:p w14:paraId="44CF6E8A" w14:textId="77777777" w:rsidR="006F1156" w:rsidRDefault="003261AD" w:rsidP="000F3543">
      <w:pPr>
        <w:numPr>
          <w:ilvl w:val="3"/>
          <w:numId w:val="7"/>
        </w:numPr>
        <w:jc w:val="both"/>
        <w:rPr>
          <w:rStyle w:val="Hyperlink"/>
          <w:rFonts w:asciiTheme="majorHAnsi" w:hAnsiTheme="majorHAnsi"/>
          <w:color w:val="auto"/>
        </w:rPr>
      </w:pPr>
      <w:r>
        <w:rPr>
          <w:rStyle w:val="Hyperlink"/>
          <w:rFonts w:asciiTheme="majorHAnsi" w:hAnsiTheme="majorHAnsi"/>
          <w:color w:val="auto"/>
        </w:rPr>
        <w:t>Resolution 7.01 General centralized accessibility discussion.</w:t>
      </w:r>
    </w:p>
    <w:p w14:paraId="798877BC" w14:textId="0EA3C1BD" w:rsidR="003261AD" w:rsidRPr="003F5173" w:rsidRDefault="006F1156" w:rsidP="003F5173">
      <w:pPr>
        <w:numPr>
          <w:ilvl w:val="3"/>
          <w:numId w:val="7"/>
        </w:numPr>
        <w:jc w:val="both"/>
        <w:rPr>
          <w:rStyle w:val="Hyperlink"/>
          <w:rFonts w:asciiTheme="majorHAnsi" w:hAnsiTheme="majorHAnsi"/>
          <w:color w:val="auto"/>
        </w:rPr>
      </w:pPr>
      <w:r>
        <w:rPr>
          <w:rStyle w:val="Hyperlink"/>
          <w:rFonts w:asciiTheme="majorHAnsi" w:hAnsiTheme="majorHAnsi"/>
          <w:color w:val="auto"/>
        </w:rPr>
        <w:t xml:space="preserve">Resolution 13.01 Margot Lovett General </w:t>
      </w:r>
      <w:proofErr w:type="gramStart"/>
      <w:r>
        <w:rPr>
          <w:rStyle w:val="Hyperlink"/>
          <w:rFonts w:asciiTheme="majorHAnsi" w:hAnsiTheme="majorHAnsi"/>
          <w:color w:val="auto"/>
        </w:rPr>
        <w:t>discussion</w:t>
      </w:r>
      <w:proofErr w:type="gramEnd"/>
      <w:r>
        <w:rPr>
          <w:rStyle w:val="Hyperlink"/>
          <w:rFonts w:asciiTheme="majorHAnsi" w:hAnsiTheme="majorHAnsi"/>
          <w:color w:val="auto"/>
        </w:rPr>
        <w:t xml:space="preserve"> on “course” versus “materials.”</w:t>
      </w:r>
      <w:r w:rsidR="003261AD">
        <w:rPr>
          <w:rStyle w:val="Hyperlink"/>
          <w:rFonts w:asciiTheme="majorHAnsi" w:hAnsiTheme="majorHAnsi"/>
          <w:color w:val="auto"/>
        </w:rPr>
        <w:t xml:space="preserve"> </w:t>
      </w:r>
      <w:r w:rsidR="003F5173" w:rsidRPr="003F5173">
        <w:rPr>
          <w:rFonts w:asciiTheme="majorHAnsi" w:hAnsiTheme="majorHAnsi"/>
        </w:rPr>
        <w:t xml:space="preserve">From Mari Abril </w:t>
      </w:r>
      <w:r w:rsidR="003F5173">
        <w:rPr>
          <w:rFonts w:asciiTheme="majorHAnsi" w:hAnsiTheme="majorHAnsi"/>
        </w:rPr>
        <w:t>stated “</w:t>
      </w:r>
      <w:r w:rsidR="003F5173" w:rsidRPr="003F5173">
        <w:rPr>
          <w:rFonts w:asciiTheme="majorHAnsi" w:hAnsiTheme="majorHAnsi"/>
        </w:rPr>
        <w:t>Resources is broader term. And is more inclusive to other types being used for instruction. Materials tends to indicate tangible items.</w:t>
      </w:r>
      <w:r w:rsidR="003F5173">
        <w:rPr>
          <w:rFonts w:asciiTheme="majorHAnsi" w:hAnsiTheme="majorHAnsi"/>
        </w:rPr>
        <w:t>”</w:t>
      </w:r>
    </w:p>
    <w:p w14:paraId="457163CC" w14:textId="37DAD655" w:rsidR="001D14C7" w:rsidRPr="006768AA" w:rsidRDefault="001D14C7" w:rsidP="000F3543">
      <w:pPr>
        <w:numPr>
          <w:ilvl w:val="3"/>
          <w:numId w:val="7"/>
        </w:numPr>
        <w:jc w:val="both"/>
        <w:rPr>
          <w:rFonts w:asciiTheme="majorHAnsi" w:hAnsiTheme="majorHAnsi"/>
        </w:rPr>
      </w:pPr>
      <w:r>
        <w:rPr>
          <w:rStyle w:val="Hyperlink"/>
          <w:rFonts w:asciiTheme="majorHAnsi" w:hAnsiTheme="majorHAnsi"/>
          <w:color w:val="auto"/>
        </w:rPr>
        <w:t xml:space="preserve">Resolution 15.0 LaTonya Parker recommended ESL acronym spelled out </w:t>
      </w:r>
      <w:r w:rsidRPr="001D14C7">
        <w:rPr>
          <w:rFonts w:asciiTheme="majorHAnsi" w:hAnsiTheme="majorHAnsi"/>
          <w:iCs/>
        </w:rPr>
        <w:lastRenderedPageBreak/>
        <w:t>English as a second language.</w:t>
      </w:r>
    </w:p>
    <w:p w14:paraId="1D8C3943" w14:textId="677A2927" w:rsidR="006768AA" w:rsidRPr="000F3543" w:rsidRDefault="006768AA" w:rsidP="000F3543">
      <w:pPr>
        <w:numPr>
          <w:ilvl w:val="3"/>
          <w:numId w:val="7"/>
        </w:numPr>
        <w:jc w:val="both"/>
        <w:rPr>
          <w:rStyle w:val="Hyperlink"/>
          <w:rFonts w:asciiTheme="majorHAnsi" w:hAnsiTheme="majorHAnsi"/>
          <w:color w:val="auto"/>
        </w:rPr>
      </w:pPr>
      <w:r>
        <w:rPr>
          <w:rFonts w:asciiTheme="majorHAnsi" w:hAnsiTheme="majorHAnsi"/>
          <w:iCs/>
        </w:rPr>
        <w:t>Resolution 17.01 President Dolores shared pulled for Consent Calendar in another Area</w:t>
      </w:r>
    </w:p>
    <w:p w14:paraId="465E3C09" w14:textId="4386D9D1" w:rsidR="005844CE" w:rsidRDefault="005844CE" w:rsidP="00E65FC1">
      <w:pPr>
        <w:numPr>
          <w:ilvl w:val="3"/>
          <w:numId w:val="7"/>
        </w:numPr>
        <w:jc w:val="both"/>
        <w:rPr>
          <w:rStyle w:val="Hyperlink"/>
          <w:rFonts w:asciiTheme="majorHAnsi" w:hAnsiTheme="majorHAnsi"/>
          <w:color w:val="auto"/>
        </w:rPr>
      </w:pPr>
      <w:r w:rsidRPr="003261AD">
        <w:rPr>
          <w:rStyle w:val="Hyperlink"/>
          <w:rFonts w:asciiTheme="majorHAnsi" w:hAnsiTheme="majorHAnsi"/>
          <w:b/>
          <w:color w:val="auto"/>
        </w:rPr>
        <w:t>New Area D Resolution</w:t>
      </w:r>
      <w:r>
        <w:rPr>
          <w:rStyle w:val="Hyperlink"/>
          <w:rFonts w:asciiTheme="majorHAnsi" w:hAnsiTheme="majorHAnsi"/>
          <w:color w:val="auto"/>
        </w:rPr>
        <w:t xml:space="preserve"> – Resolution on Greater Transparency &gt; Kim Orlijan, S. Mark Sellick Vote: </w:t>
      </w:r>
      <w:r w:rsidR="00ED2D3F">
        <w:rPr>
          <w:rStyle w:val="Hyperlink"/>
          <w:rFonts w:asciiTheme="majorHAnsi" w:hAnsiTheme="majorHAnsi"/>
          <w:color w:val="auto"/>
        </w:rPr>
        <w:t xml:space="preserve">(Approved) </w:t>
      </w:r>
      <w:r>
        <w:rPr>
          <w:rStyle w:val="Hyperlink"/>
          <w:rFonts w:asciiTheme="majorHAnsi" w:hAnsiTheme="majorHAnsi"/>
          <w:color w:val="auto"/>
        </w:rPr>
        <w:t>30 yes, Zero No</w:t>
      </w:r>
      <w:r w:rsidR="00E71E92">
        <w:rPr>
          <w:rStyle w:val="Hyperlink"/>
          <w:rFonts w:asciiTheme="majorHAnsi" w:hAnsiTheme="majorHAnsi"/>
          <w:color w:val="auto"/>
        </w:rPr>
        <w:t xml:space="preserve">, 1 </w:t>
      </w:r>
      <w:r w:rsidR="00ED2D3F">
        <w:rPr>
          <w:rStyle w:val="Hyperlink"/>
          <w:rFonts w:asciiTheme="majorHAnsi" w:hAnsiTheme="majorHAnsi"/>
          <w:color w:val="auto"/>
        </w:rPr>
        <w:t>Abstention</w:t>
      </w:r>
    </w:p>
    <w:p w14:paraId="2A59DB42" w14:textId="492A9636" w:rsidR="00FC2B2C" w:rsidRPr="00C07D86" w:rsidRDefault="00FC2B2C" w:rsidP="00C07D86">
      <w:pPr>
        <w:ind w:left="2880"/>
        <w:jc w:val="both"/>
        <w:rPr>
          <w:rFonts w:asciiTheme="majorHAnsi" w:hAnsiTheme="majorHAnsi"/>
        </w:rPr>
      </w:pPr>
      <w:r>
        <w:rPr>
          <w:rStyle w:val="Hyperlink"/>
          <w:rFonts w:asciiTheme="majorHAnsi" w:hAnsiTheme="majorHAnsi"/>
          <w:color w:val="auto"/>
        </w:rPr>
        <w:t>Originator</w:t>
      </w:r>
      <w:r w:rsidR="005844CE">
        <w:rPr>
          <w:rStyle w:val="Hyperlink"/>
          <w:rFonts w:asciiTheme="majorHAnsi" w:hAnsiTheme="majorHAnsi"/>
          <w:color w:val="auto"/>
        </w:rPr>
        <w:t xml:space="preserve"> Luke Lara, Discusser Maria Figueroa, Facilitator Manuel Velez </w:t>
      </w:r>
    </w:p>
    <w:p w14:paraId="543D2AF2" w14:textId="77777777" w:rsidR="00FC2B2C" w:rsidRDefault="00FC2B2C" w:rsidP="00FC2B2C">
      <w:pPr>
        <w:ind w:left="2880"/>
        <w:jc w:val="both"/>
        <w:rPr>
          <w:rFonts w:asciiTheme="majorHAnsi" w:hAnsiTheme="majorHAnsi"/>
          <w:b/>
          <w:bCs/>
        </w:rPr>
      </w:pPr>
    </w:p>
    <w:p w14:paraId="692F81E5" w14:textId="77777777" w:rsidR="00FC2B2C" w:rsidRPr="00FC2B2C" w:rsidRDefault="00FC2B2C" w:rsidP="00FC2B2C">
      <w:pPr>
        <w:ind w:left="2880"/>
        <w:jc w:val="both"/>
        <w:rPr>
          <w:rFonts w:asciiTheme="majorHAnsi" w:hAnsiTheme="majorHAnsi"/>
          <w:b/>
          <w:bCs/>
        </w:rPr>
      </w:pPr>
      <w:r w:rsidRPr="00FC2B2C">
        <w:rPr>
          <w:rFonts w:asciiTheme="majorHAnsi" w:hAnsiTheme="majorHAnsi"/>
          <w:b/>
          <w:bCs/>
        </w:rPr>
        <w:t xml:space="preserve">Resolution on Greater Transparency in the Committee Appointment Process </w:t>
      </w:r>
    </w:p>
    <w:p w14:paraId="5E9714B1" w14:textId="77777777" w:rsidR="00FC2B2C" w:rsidRPr="00FC2B2C" w:rsidRDefault="00FC2B2C" w:rsidP="00FC2B2C">
      <w:pPr>
        <w:ind w:left="2880"/>
        <w:jc w:val="both"/>
        <w:rPr>
          <w:rFonts w:asciiTheme="majorHAnsi" w:hAnsiTheme="majorHAnsi"/>
        </w:rPr>
      </w:pPr>
    </w:p>
    <w:p w14:paraId="6501B6B8" w14:textId="77777777" w:rsidR="00FC2B2C" w:rsidRPr="00FC2B2C" w:rsidRDefault="00FC2B2C" w:rsidP="00FC2B2C">
      <w:pPr>
        <w:ind w:left="2880"/>
        <w:jc w:val="both"/>
        <w:rPr>
          <w:rFonts w:asciiTheme="majorHAnsi" w:hAnsiTheme="majorHAnsi"/>
        </w:rPr>
      </w:pPr>
      <w:r w:rsidRPr="00FC2B2C">
        <w:rPr>
          <w:rFonts w:asciiTheme="majorHAnsi" w:hAnsiTheme="majorHAnsi"/>
        </w:rPr>
        <w:t>Whereas, The Academic Senate for California Community Colleges Bylaws Article V states, “the President shall make appointments to all standing committees,” “The President, in consultation with the Vice President and Executive Director, makes appointments to all other groups requiring faculty participation,” and “these appointments are subject to approval by the appointee’s Member Senate President”</w:t>
      </w:r>
      <w:r w:rsidRPr="00FC2B2C">
        <w:rPr>
          <w:rFonts w:asciiTheme="majorHAnsi" w:hAnsiTheme="majorHAnsi"/>
          <w:vertAlign w:val="superscript"/>
        </w:rPr>
        <w:footnoteReference w:id="1"/>
      </w:r>
      <w:r w:rsidRPr="00FC2B2C">
        <w:rPr>
          <w:rFonts w:asciiTheme="majorHAnsi" w:hAnsiTheme="majorHAnsi"/>
        </w:rPr>
        <w:t>; and</w:t>
      </w:r>
    </w:p>
    <w:p w14:paraId="0DCBAAAE" w14:textId="77777777" w:rsidR="00FC2B2C" w:rsidRPr="00FC2B2C" w:rsidRDefault="00FC2B2C" w:rsidP="00FC2B2C">
      <w:pPr>
        <w:ind w:left="2880"/>
        <w:jc w:val="both"/>
        <w:rPr>
          <w:rFonts w:asciiTheme="majorHAnsi" w:hAnsiTheme="majorHAnsi"/>
        </w:rPr>
      </w:pPr>
    </w:p>
    <w:p w14:paraId="595F9606" w14:textId="77777777" w:rsidR="00FC2B2C" w:rsidRPr="00FC2B2C" w:rsidRDefault="00FC2B2C" w:rsidP="00FC2B2C">
      <w:pPr>
        <w:ind w:left="2880"/>
        <w:jc w:val="both"/>
        <w:rPr>
          <w:rFonts w:asciiTheme="majorHAnsi" w:hAnsiTheme="majorHAnsi"/>
        </w:rPr>
      </w:pPr>
      <w:r w:rsidRPr="00FC2B2C">
        <w:rPr>
          <w:rFonts w:asciiTheme="majorHAnsi" w:hAnsiTheme="majorHAnsi"/>
        </w:rPr>
        <w:t>Whereas, The Academic Senate for California Community Colleges has developed a Senate Committee Appointment Process</w:t>
      </w:r>
      <w:r w:rsidRPr="00FC2B2C">
        <w:rPr>
          <w:rFonts w:asciiTheme="majorHAnsi" w:hAnsiTheme="majorHAnsi"/>
          <w:vertAlign w:val="superscript"/>
        </w:rPr>
        <w:footnoteReference w:id="2"/>
      </w:r>
      <w:r w:rsidRPr="00FC2B2C">
        <w:rPr>
          <w:rFonts w:asciiTheme="majorHAnsi" w:hAnsiTheme="majorHAnsi"/>
        </w:rPr>
        <w:t xml:space="preserve"> for Senate committees and ad hoc, special task forces, work groups, or advisory groups, including an online faculty application for statewide service form; and</w:t>
      </w:r>
    </w:p>
    <w:p w14:paraId="430B4297" w14:textId="77777777" w:rsidR="00FC2B2C" w:rsidRPr="00FC2B2C" w:rsidRDefault="00FC2B2C" w:rsidP="00FC2B2C">
      <w:pPr>
        <w:ind w:left="2880"/>
        <w:jc w:val="both"/>
        <w:rPr>
          <w:rFonts w:asciiTheme="majorHAnsi" w:hAnsiTheme="majorHAnsi"/>
        </w:rPr>
      </w:pPr>
    </w:p>
    <w:p w14:paraId="22066F9A" w14:textId="77777777" w:rsidR="00FC2B2C" w:rsidRPr="00FC2B2C" w:rsidRDefault="00FC2B2C" w:rsidP="00FC2B2C">
      <w:pPr>
        <w:ind w:left="2880"/>
        <w:jc w:val="both"/>
        <w:rPr>
          <w:rFonts w:asciiTheme="majorHAnsi" w:hAnsiTheme="majorHAnsi"/>
        </w:rPr>
      </w:pPr>
      <w:r w:rsidRPr="00FC2B2C">
        <w:rPr>
          <w:rFonts w:asciiTheme="majorHAnsi" w:hAnsiTheme="majorHAnsi"/>
        </w:rPr>
        <w:t>Whereas, The Academic Senate for California Community Colleges solicits faculty volunteers for statewide service throughout the year, emphasizing the need for a “diversity of voices” across a range of dimensions (e.g., race/ethnicity, discipline, expertise, region, life experience); and</w:t>
      </w:r>
    </w:p>
    <w:p w14:paraId="6BF42B21" w14:textId="77777777" w:rsidR="00FC2B2C" w:rsidRPr="00FC2B2C" w:rsidRDefault="00FC2B2C" w:rsidP="00FC2B2C">
      <w:pPr>
        <w:ind w:left="2880"/>
        <w:jc w:val="both"/>
        <w:rPr>
          <w:rFonts w:asciiTheme="majorHAnsi" w:hAnsiTheme="majorHAnsi"/>
        </w:rPr>
      </w:pPr>
    </w:p>
    <w:p w14:paraId="11277612" w14:textId="77777777" w:rsidR="00FC2B2C" w:rsidRPr="00FC2B2C" w:rsidRDefault="00FC2B2C" w:rsidP="00FC2B2C">
      <w:pPr>
        <w:ind w:left="2880"/>
        <w:jc w:val="both"/>
        <w:rPr>
          <w:rFonts w:asciiTheme="majorHAnsi" w:hAnsiTheme="majorHAnsi"/>
        </w:rPr>
      </w:pPr>
      <w:r w:rsidRPr="00FC2B2C">
        <w:rPr>
          <w:rFonts w:asciiTheme="majorHAnsi" w:hAnsiTheme="majorHAnsi"/>
        </w:rPr>
        <w:t xml:space="preserve">Whereas, members of the </w:t>
      </w:r>
      <w:proofErr w:type="spellStart"/>
      <w:r w:rsidRPr="00FC2B2C">
        <w:rPr>
          <w:rFonts w:asciiTheme="majorHAnsi" w:hAnsiTheme="majorHAnsi"/>
        </w:rPr>
        <w:t>Latinx</w:t>
      </w:r>
      <w:proofErr w:type="spellEnd"/>
      <w:r w:rsidRPr="00FC2B2C">
        <w:rPr>
          <w:rFonts w:asciiTheme="majorHAnsi" w:hAnsiTheme="majorHAnsi"/>
        </w:rPr>
        <w:t xml:space="preserve"> Caucus have expressed frustration to the executive team over the past five years about (1) faculty of color who have applied using the online faculty application for statewide service form and are unaware of their application status at any time after submission unless selected for appointment and (2) the limited outreach efforts to racial/ethnic diverse faculty.</w:t>
      </w:r>
    </w:p>
    <w:p w14:paraId="31E9455D" w14:textId="77777777" w:rsidR="00FC2B2C" w:rsidRPr="00FC2B2C" w:rsidRDefault="00FC2B2C" w:rsidP="00FC2B2C">
      <w:pPr>
        <w:ind w:left="2880"/>
        <w:jc w:val="both"/>
        <w:rPr>
          <w:rFonts w:asciiTheme="majorHAnsi" w:hAnsiTheme="majorHAnsi"/>
        </w:rPr>
      </w:pPr>
    </w:p>
    <w:p w14:paraId="5D16DCCC" w14:textId="77777777" w:rsidR="00FC2B2C" w:rsidRPr="00FC2B2C" w:rsidRDefault="00FC2B2C" w:rsidP="00FC2B2C">
      <w:pPr>
        <w:ind w:left="2880"/>
        <w:jc w:val="both"/>
        <w:rPr>
          <w:rFonts w:asciiTheme="majorHAnsi" w:hAnsiTheme="majorHAnsi"/>
        </w:rPr>
      </w:pPr>
      <w:r w:rsidRPr="00FC2B2C">
        <w:rPr>
          <w:rFonts w:asciiTheme="majorHAnsi" w:hAnsiTheme="majorHAnsi"/>
        </w:rPr>
        <w:t xml:space="preserve">Resolved, The Academic Senate for California Community Colleges revise its appointment process involving the President and Vice President to demonstrate a transparent documentation process reflecting a practice to target in outreach and appointment of racially and ethnically diverse faculty. </w:t>
      </w:r>
    </w:p>
    <w:p w14:paraId="51215A0C" w14:textId="77777777" w:rsidR="00FC2B2C" w:rsidRPr="00FC2B2C" w:rsidRDefault="00FC2B2C" w:rsidP="00FC2B2C">
      <w:pPr>
        <w:ind w:left="2880"/>
        <w:jc w:val="both"/>
        <w:rPr>
          <w:rFonts w:asciiTheme="majorHAnsi" w:hAnsiTheme="majorHAnsi"/>
        </w:rPr>
      </w:pPr>
    </w:p>
    <w:p w14:paraId="07885355" w14:textId="77777777" w:rsidR="00FC2B2C" w:rsidRPr="00FC2B2C" w:rsidRDefault="00FC2B2C" w:rsidP="00FC2B2C">
      <w:pPr>
        <w:ind w:left="2880"/>
        <w:jc w:val="both"/>
        <w:rPr>
          <w:rFonts w:asciiTheme="majorHAnsi" w:hAnsiTheme="majorHAnsi"/>
        </w:rPr>
      </w:pPr>
      <w:r w:rsidRPr="00FC2B2C">
        <w:rPr>
          <w:rFonts w:asciiTheme="majorHAnsi" w:hAnsiTheme="majorHAnsi"/>
        </w:rPr>
        <w:t xml:space="preserve">Resolved, The Academic Senate for California Community Colleges engage </w:t>
      </w:r>
      <w:r w:rsidRPr="00FC2B2C">
        <w:rPr>
          <w:rFonts w:asciiTheme="majorHAnsi" w:hAnsiTheme="majorHAnsi"/>
        </w:rPr>
        <w:lastRenderedPageBreak/>
        <w:t xml:space="preserve">in intentional and sustainable practices to target racially and ethnically diverse faculty and prioritize racial and ethnic diversity as a primary factor for appointment to statewide committee service; and </w:t>
      </w:r>
    </w:p>
    <w:p w14:paraId="13F1969C" w14:textId="77777777" w:rsidR="00FC2B2C" w:rsidRPr="00FC2B2C" w:rsidRDefault="00FC2B2C" w:rsidP="00FC2B2C">
      <w:pPr>
        <w:ind w:left="2880"/>
        <w:jc w:val="both"/>
        <w:rPr>
          <w:rFonts w:asciiTheme="majorHAnsi" w:hAnsiTheme="majorHAnsi"/>
        </w:rPr>
      </w:pPr>
    </w:p>
    <w:p w14:paraId="362B9106" w14:textId="77777777" w:rsidR="00FC2B2C" w:rsidRPr="00FC2B2C" w:rsidRDefault="00FC2B2C" w:rsidP="00FC2B2C">
      <w:pPr>
        <w:ind w:left="2880"/>
        <w:jc w:val="both"/>
        <w:rPr>
          <w:rFonts w:asciiTheme="majorHAnsi" w:hAnsiTheme="majorHAnsi"/>
        </w:rPr>
      </w:pPr>
      <w:r w:rsidRPr="00FC2B2C">
        <w:rPr>
          <w:rFonts w:asciiTheme="majorHAnsi" w:hAnsiTheme="majorHAnsi"/>
        </w:rPr>
        <w:t>Resolved, The Academic Senate for California Community Colleges share broadly longitudinal data on all statewide committee appointments including racial and ethnic demographic data; and</w:t>
      </w:r>
    </w:p>
    <w:p w14:paraId="40676F6B" w14:textId="77777777" w:rsidR="00FC2B2C" w:rsidRPr="00FC2B2C" w:rsidRDefault="00FC2B2C" w:rsidP="00FC2B2C">
      <w:pPr>
        <w:ind w:left="2880"/>
        <w:jc w:val="both"/>
        <w:rPr>
          <w:rFonts w:asciiTheme="majorHAnsi" w:hAnsiTheme="majorHAnsi"/>
        </w:rPr>
      </w:pPr>
    </w:p>
    <w:p w14:paraId="3BEA7ABB" w14:textId="77777777" w:rsidR="00FC2B2C" w:rsidRDefault="00FC2B2C" w:rsidP="00FC2B2C">
      <w:pPr>
        <w:jc w:val="both"/>
        <w:rPr>
          <w:rFonts w:asciiTheme="majorHAnsi" w:hAnsiTheme="majorHAnsi"/>
        </w:rPr>
      </w:pPr>
    </w:p>
    <w:p w14:paraId="76EBD98A" w14:textId="77777777" w:rsidR="00FC2B2C" w:rsidRDefault="00FC2B2C" w:rsidP="00FC2B2C">
      <w:pPr>
        <w:ind w:left="2880"/>
        <w:jc w:val="both"/>
        <w:rPr>
          <w:rFonts w:asciiTheme="majorHAnsi" w:hAnsiTheme="majorHAnsi"/>
        </w:rPr>
      </w:pPr>
      <w:r w:rsidRPr="00FC2B2C">
        <w:rPr>
          <w:rFonts w:asciiTheme="majorHAnsi" w:hAnsiTheme="majorHAnsi"/>
        </w:rPr>
        <w:t xml:space="preserve">Resolved, </w:t>
      </w:r>
      <w:proofErr w:type="gramStart"/>
      <w:r w:rsidRPr="00FC2B2C">
        <w:rPr>
          <w:rFonts w:asciiTheme="majorHAnsi" w:hAnsiTheme="majorHAnsi"/>
        </w:rPr>
        <w:t>The</w:t>
      </w:r>
      <w:proofErr w:type="gramEnd"/>
      <w:r w:rsidRPr="00FC2B2C">
        <w:rPr>
          <w:rFonts w:asciiTheme="majorHAnsi" w:hAnsiTheme="majorHAnsi"/>
        </w:rPr>
        <w:t xml:space="preserve"> Academic Senate for California Community Colleges revise </w:t>
      </w:r>
    </w:p>
    <w:p w14:paraId="582B12FD" w14:textId="77777777" w:rsidR="00FC2B2C" w:rsidRDefault="00FC2B2C" w:rsidP="00FC2B2C">
      <w:pPr>
        <w:ind w:left="2880"/>
        <w:jc w:val="both"/>
        <w:rPr>
          <w:rFonts w:asciiTheme="majorHAnsi" w:hAnsiTheme="majorHAnsi"/>
        </w:rPr>
      </w:pPr>
    </w:p>
    <w:p w14:paraId="5B2A2659" w14:textId="51056CC8" w:rsidR="00FC2B2C" w:rsidRPr="00FC2B2C" w:rsidRDefault="00FC2B2C" w:rsidP="00FC2B2C">
      <w:pPr>
        <w:ind w:left="2880"/>
        <w:jc w:val="both"/>
        <w:rPr>
          <w:rFonts w:asciiTheme="majorHAnsi" w:hAnsiTheme="majorHAnsi"/>
        </w:rPr>
      </w:pPr>
      <w:proofErr w:type="gramStart"/>
      <w:r w:rsidRPr="00FC2B2C">
        <w:rPr>
          <w:rFonts w:asciiTheme="majorHAnsi" w:hAnsiTheme="majorHAnsi"/>
        </w:rPr>
        <w:t>the</w:t>
      </w:r>
      <w:proofErr w:type="gramEnd"/>
      <w:r w:rsidRPr="00FC2B2C">
        <w:rPr>
          <w:rFonts w:asciiTheme="majorHAnsi" w:hAnsiTheme="majorHAnsi"/>
        </w:rPr>
        <w:t xml:space="preserve"> Senate Committee Appointment Process to support transparent communication of faculty applicant status at any given time during the period that the faculty member’s application is active, in addition to investigating and adopting the appropriate technology to support transparent communication.</w:t>
      </w:r>
    </w:p>
    <w:p w14:paraId="66074B2F" w14:textId="77777777" w:rsidR="00FC2B2C" w:rsidRPr="00FC2B2C" w:rsidRDefault="00FC2B2C" w:rsidP="00FC2B2C">
      <w:pPr>
        <w:jc w:val="both"/>
        <w:rPr>
          <w:rFonts w:asciiTheme="majorHAnsi" w:hAnsiTheme="majorHAnsi"/>
        </w:rPr>
      </w:pPr>
    </w:p>
    <w:p w14:paraId="37362A70" w14:textId="28E86809" w:rsidR="00FC2B2C" w:rsidRDefault="00FC2B2C" w:rsidP="00FC2B2C">
      <w:pPr>
        <w:ind w:left="2880"/>
        <w:jc w:val="both"/>
        <w:rPr>
          <w:rFonts w:asciiTheme="majorHAnsi" w:hAnsiTheme="majorHAnsi"/>
        </w:rPr>
      </w:pPr>
      <w:r w:rsidRPr="00FC2B2C">
        <w:rPr>
          <w:rFonts w:asciiTheme="majorHAnsi" w:hAnsiTheme="majorHAnsi"/>
        </w:rPr>
        <w:t xml:space="preserve">Contact: Dr. Luke Lara, </w:t>
      </w:r>
      <w:proofErr w:type="spellStart"/>
      <w:r w:rsidRPr="00FC2B2C">
        <w:rPr>
          <w:rFonts w:asciiTheme="majorHAnsi" w:hAnsiTheme="majorHAnsi"/>
        </w:rPr>
        <w:t>MiraCosta</w:t>
      </w:r>
      <w:proofErr w:type="spellEnd"/>
      <w:r w:rsidRPr="00FC2B2C">
        <w:rPr>
          <w:rFonts w:asciiTheme="majorHAnsi" w:hAnsiTheme="majorHAnsi"/>
        </w:rPr>
        <w:t xml:space="preserve"> College, </w:t>
      </w:r>
      <w:hyperlink r:id="rId13" w:history="1">
        <w:r w:rsidRPr="00FC2B2C">
          <w:rPr>
            <w:rStyle w:val="Hyperlink"/>
            <w:rFonts w:asciiTheme="majorHAnsi" w:hAnsiTheme="majorHAnsi"/>
          </w:rPr>
          <w:t>llara@miracosta.edu</w:t>
        </w:r>
      </w:hyperlink>
      <w:r w:rsidRPr="00FC2B2C">
        <w:rPr>
          <w:rFonts w:asciiTheme="majorHAnsi" w:hAnsiTheme="majorHAnsi"/>
        </w:rPr>
        <w:t xml:space="preserve"> </w:t>
      </w:r>
    </w:p>
    <w:p w14:paraId="52464AB9" w14:textId="77777777" w:rsidR="001F3B0C" w:rsidRDefault="001F3B0C" w:rsidP="00FC2B2C">
      <w:pPr>
        <w:ind w:left="2880"/>
        <w:jc w:val="both"/>
        <w:rPr>
          <w:rStyle w:val="Hyperlink"/>
          <w:rFonts w:asciiTheme="majorHAnsi" w:hAnsiTheme="majorHAnsi"/>
          <w:color w:val="auto"/>
        </w:rPr>
      </w:pPr>
    </w:p>
    <w:p w14:paraId="553073AC" w14:textId="2A786068" w:rsidR="00280707" w:rsidRPr="00380244" w:rsidRDefault="00117B32" w:rsidP="00280707">
      <w:pPr>
        <w:numPr>
          <w:ilvl w:val="2"/>
          <w:numId w:val="7"/>
        </w:numPr>
        <w:jc w:val="both"/>
        <w:rPr>
          <w:rFonts w:asciiTheme="majorHAnsi" w:hAnsiTheme="majorHAnsi"/>
          <w:b/>
          <w:bCs/>
        </w:rPr>
      </w:pPr>
      <w:r w:rsidRPr="00380244">
        <w:rPr>
          <w:rFonts w:asciiTheme="majorHAnsi" w:hAnsiTheme="majorHAnsi"/>
        </w:rPr>
        <w:t xml:space="preserve">Review of Resolutions Process </w:t>
      </w:r>
      <w:r w:rsidR="00280707" w:rsidRPr="00380244">
        <w:rPr>
          <w:rFonts w:asciiTheme="majorHAnsi" w:hAnsiTheme="majorHAnsi"/>
          <w:b/>
          <w:bCs/>
        </w:rPr>
        <w:t>Resolutions Fall 2021 </w:t>
      </w:r>
      <w:r w:rsidR="00280707" w:rsidRPr="00380244">
        <w:rPr>
          <w:rFonts w:asciiTheme="majorHAnsi" w:hAnsiTheme="majorHAnsi"/>
        </w:rPr>
        <w:t> </w:t>
      </w:r>
    </w:p>
    <w:p w14:paraId="3ED2806D" w14:textId="77777777" w:rsidR="00280707" w:rsidRPr="00380244" w:rsidRDefault="00280707" w:rsidP="00280707">
      <w:pPr>
        <w:ind w:left="2160"/>
        <w:jc w:val="both"/>
        <w:rPr>
          <w:rFonts w:asciiTheme="majorHAnsi" w:hAnsiTheme="majorHAnsi"/>
        </w:rPr>
      </w:pPr>
      <w:r w:rsidRPr="00380244">
        <w:rPr>
          <w:rFonts w:asciiTheme="majorHAnsi" w:hAnsiTheme="majorHAnsi"/>
          <w:b/>
          <w:bCs/>
        </w:rPr>
        <w:t>GENERAL INFORMATION</w:t>
      </w:r>
      <w:r w:rsidRPr="00380244">
        <w:rPr>
          <w:rFonts w:asciiTheme="majorHAnsi" w:hAnsiTheme="majorHAnsi"/>
        </w:rPr>
        <w:t> </w:t>
      </w:r>
    </w:p>
    <w:p w14:paraId="2C95A180" w14:textId="77777777" w:rsidR="00280707" w:rsidRPr="00380244" w:rsidRDefault="00280707" w:rsidP="00280707">
      <w:pPr>
        <w:ind w:left="2160"/>
        <w:jc w:val="both"/>
        <w:rPr>
          <w:rFonts w:asciiTheme="majorHAnsi" w:hAnsiTheme="majorHAnsi"/>
        </w:rPr>
      </w:pPr>
      <w:r w:rsidRPr="00380244">
        <w:rPr>
          <w:rFonts w:asciiTheme="majorHAnsi" w:hAnsiTheme="majorHAnsi"/>
        </w:rPr>
        <w:t>The Academic Senate employs the formal use of resolutions to identify and record the will of the academic senates of the California community colleges. The Academic Senate relies on formal resolutions to set direction for the organization as a whole. Members of the Academic Senate Executive Committee and its standing and ad hoc committees implement adopted resolutions to respond to issues, to conduct its work, and to take action. When new issues and situations emerge, the Executive Committee works with its committees and task forces to develop resolutions for consideration by the body at plenary sessions in order to determine the will of the organization as a whole. It is only in rare circumstances in which an issue is pressing and available time does not permit the adoption of a formal position by the body and a previous position does not exist that the Executive Committee or President may take a position or initiate an action independent of direction from existing or adopted resolutions by the body. </w:t>
      </w:r>
    </w:p>
    <w:p w14:paraId="0361856B" w14:textId="77777777" w:rsidR="00280707" w:rsidRPr="00380244" w:rsidRDefault="00280707" w:rsidP="00280707">
      <w:pPr>
        <w:ind w:left="2160"/>
        <w:jc w:val="both"/>
        <w:rPr>
          <w:rFonts w:asciiTheme="majorHAnsi" w:hAnsiTheme="majorHAnsi"/>
        </w:rPr>
      </w:pPr>
      <w:r w:rsidRPr="00380244">
        <w:rPr>
          <w:rFonts w:asciiTheme="majorHAnsi" w:hAnsiTheme="majorHAnsi"/>
          <w:b/>
          <w:bCs/>
        </w:rPr>
        <w:t>NOTICE OF CHANGE TO PROCESS</w:t>
      </w:r>
      <w:r w:rsidRPr="00380244">
        <w:rPr>
          <w:rFonts w:asciiTheme="majorHAnsi" w:hAnsiTheme="majorHAnsi"/>
        </w:rPr>
        <w:t> </w:t>
      </w:r>
    </w:p>
    <w:p w14:paraId="4F480C26" w14:textId="77777777" w:rsidR="00280707" w:rsidRDefault="00280707" w:rsidP="00280707">
      <w:pPr>
        <w:ind w:left="2160"/>
        <w:jc w:val="both"/>
        <w:rPr>
          <w:rFonts w:asciiTheme="majorHAnsi" w:hAnsiTheme="majorHAnsi"/>
        </w:rPr>
      </w:pPr>
      <w:r w:rsidRPr="00380244">
        <w:rPr>
          <w:rFonts w:asciiTheme="majorHAnsi" w:hAnsiTheme="majorHAnsi"/>
        </w:rPr>
        <w:t xml:space="preserve">The Academic Senate for California Community Colleges meets biannually in Plenary session to adopt resolutions which become the basis for future Senate policies and which drive the work of its standing and ad hoc committees. Due to the continuing COVID-19 pandemic, the </w:t>
      </w:r>
      <w:proofErr w:type="gramStart"/>
      <w:r w:rsidRPr="00380244">
        <w:rPr>
          <w:rFonts w:asciiTheme="majorHAnsi" w:hAnsiTheme="majorHAnsi"/>
        </w:rPr>
        <w:t>Fall</w:t>
      </w:r>
      <w:proofErr w:type="gramEnd"/>
      <w:r w:rsidRPr="00380244">
        <w:rPr>
          <w:rFonts w:asciiTheme="majorHAnsi" w:hAnsiTheme="majorHAnsi"/>
        </w:rPr>
        <w:t xml:space="preserve"> 2021 Plenary Session will be held as a hybrid November 4-6, 2021. As a result, for the fall 2021 term, the ASCCC will be conducting Resolutions voting online using the software company Poll Everywhere.  </w:t>
      </w:r>
    </w:p>
    <w:p w14:paraId="45A3A89C" w14:textId="77777777" w:rsidR="00542504" w:rsidRDefault="00542504" w:rsidP="00280707">
      <w:pPr>
        <w:ind w:left="2160"/>
        <w:jc w:val="both"/>
        <w:rPr>
          <w:rFonts w:asciiTheme="majorHAnsi" w:hAnsiTheme="majorHAnsi"/>
        </w:rPr>
      </w:pPr>
    </w:p>
    <w:p w14:paraId="3288304E" w14:textId="77777777" w:rsidR="00542504" w:rsidRPr="00380244" w:rsidRDefault="00542504" w:rsidP="00280707">
      <w:pPr>
        <w:ind w:left="2160"/>
        <w:jc w:val="both"/>
        <w:rPr>
          <w:rFonts w:asciiTheme="majorHAnsi" w:hAnsiTheme="majorHAnsi"/>
        </w:rPr>
      </w:pPr>
    </w:p>
    <w:p w14:paraId="1A06E313" w14:textId="77777777" w:rsidR="00280707" w:rsidRPr="00380244" w:rsidRDefault="00280707" w:rsidP="00280707">
      <w:pPr>
        <w:ind w:left="2160"/>
        <w:jc w:val="both"/>
        <w:rPr>
          <w:rFonts w:asciiTheme="majorHAnsi" w:hAnsiTheme="majorHAnsi"/>
        </w:rPr>
      </w:pPr>
      <w:r w:rsidRPr="00380244">
        <w:rPr>
          <w:rFonts w:asciiTheme="majorHAnsi" w:hAnsiTheme="majorHAnsi"/>
          <w:b/>
          <w:bCs/>
        </w:rPr>
        <w:t>MEMBER SENATE RESPONSIBILITY - NOTIFICATION OF DELEGATES TO ASCCC</w:t>
      </w:r>
      <w:r w:rsidRPr="00380244">
        <w:rPr>
          <w:rFonts w:asciiTheme="majorHAnsi" w:hAnsiTheme="majorHAnsi"/>
        </w:rPr>
        <w:t> </w:t>
      </w:r>
    </w:p>
    <w:p w14:paraId="15421E81" w14:textId="77777777" w:rsidR="00280707" w:rsidRPr="008556DD" w:rsidRDefault="00280707" w:rsidP="00280707">
      <w:pPr>
        <w:ind w:left="2160"/>
        <w:jc w:val="both"/>
        <w:rPr>
          <w:rFonts w:asciiTheme="majorHAnsi" w:hAnsiTheme="majorHAnsi"/>
        </w:rPr>
      </w:pPr>
      <w:r w:rsidRPr="00380244">
        <w:rPr>
          <w:rFonts w:asciiTheme="majorHAnsi" w:hAnsiTheme="majorHAnsi"/>
        </w:rPr>
        <w:t xml:space="preserve">In order to conduct the online resolutions voting, we will need each member </w:t>
      </w:r>
      <w:r w:rsidRPr="00380244">
        <w:rPr>
          <w:rFonts w:asciiTheme="majorHAnsi" w:hAnsiTheme="majorHAnsi"/>
        </w:rPr>
        <w:lastRenderedPageBreak/>
        <w:t>Senate to verify that we have the college’s correct delegate for voting. </w:t>
      </w:r>
      <w:r w:rsidRPr="00380244">
        <w:rPr>
          <w:rFonts w:asciiTheme="majorHAnsi" w:hAnsiTheme="majorHAnsi"/>
          <w:b/>
          <w:bCs/>
        </w:rPr>
        <w:t xml:space="preserve">The Senate </w:t>
      </w:r>
      <w:r w:rsidRPr="008556DD">
        <w:rPr>
          <w:rFonts w:asciiTheme="majorHAnsi" w:hAnsiTheme="majorHAnsi"/>
          <w:b/>
          <w:bCs/>
        </w:rPr>
        <w:t>President listed in the </w:t>
      </w:r>
      <w:hyperlink r:id="rId14" w:tgtFrame="_blank" w:history="1">
        <w:r w:rsidRPr="008556DD">
          <w:rPr>
            <w:rStyle w:val="Hyperlink"/>
            <w:rFonts w:asciiTheme="majorHAnsi" w:hAnsiTheme="majorHAnsi"/>
          </w:rPr>
          <w:t>Senate Directory </w:t>
        </w:r>
      </w:hyperlink>
      <w:r w:rsidRPr="008556DD">
        <w:rPr>
          <w:rFonts w:asciiTheme="majorHAnsi" w:hAnsiTheme="majorHAnsi"/>
          <w:b/>
          <w:bCs/>
        </w:rPr>
        <w:t>for each campus, will need to complete the delegate change form: </w:t>
      </w:r>
      <w:hyperlink r:id="rId15" w:tgtFrame="_blank" w:history="1">
        <w:r w:rsidRPr="008556DD">
          <w:rPr>
            <w:rStyle w:val="Hyperlink"/>
            <w:rFonts w:asciiTheme="majorHAnsi" w:hAnsiTheme="majorHAnsi"/>
          </w:rPr>
          <w:t>Fall 2021 Delegate Change Form</w:t>
        </w:r>
      </w:hyperlink>
      <w:r w:rsidRPr="008556DD">
        <w:rPr>
          <w:rFonts w:asciiTheme="majorHAnsi" w:hAnsiTheme="majorHAnsi"/>
          <w:b/>
          <w:bCs/>
        </w:rPr>
        <w:t>. </w:t>
      </w:r>
      <w:r w:rsidRPr="008556DD">
        <w:rPr>
          <w:rFonts w:asciiTheme="majorHAnsi" w:hAnsiTheme="majorHAnsi"/>
        </w:rPr>
        <w:t> </w:t>
      </w:r>
      <w:r w:rsidRPr="008556DD">
        <w:rPr>
          <w:rFonts w:asciiTheme="majorHAnsi" w:hAnsiTheme="majorHAnsi"/>
          <w:b/>
          <w:bCs/>
        </w:rPr>
        <w:t>The college will not be able to vote in the online election unless this form is submitted.</w:t>
      </w:r>
      <w:r w:rsidRPr="008556DD">
        <w:rPr>
          <w:rFonts w:asciiTheme="majorHAnsi" w:hAnsiTheme="majorHAnsi"/>
        </w:rPr>
        <w:t> Forms must be emailed to the ASCCC Office - </w:t>
      </w:r>
      <w:hyperlink r:id="rId16" w:tgtFrame="_blank" w:history="1">
        <w:r w:rsidRPr="008556DD">
          <w:rPr>
            <w:rStyle w:val="Hyperlink"/>
            <w:rFonts w:asciiTheme="majorHAnsi" w:hAnsiTheme="majorHAnsi"/>
          </w:rPr>
          <w:t>events@asccc.org</w:t>
        </w:r>
      </w:hyperlink>
      <w:r w:rsidRPr="008556DD">
        <w:rPr>
          <w:rFonts w:asciiTheme="majorHAnsi" w:hAnsiTheme="majorHAnsi"/>
        </w:rPr>
        <w:t> by October 28, 2021.    </w:t>
      </w:r>
    </w:p>
    <w:p w14:paraId="24990319" w14:textId="77777777" w:rsidR="00280707" w:rsidRPr="008556DD" w:rsidRDefault="00280707" w:rsidP="00280707">
      <w:pPr>
        <w:ind w:left="2160"/>
        <w:jc w:val="both"/>
        <w:rPr>
          <w:rFonts w:asciiTheme="majorHAnsi" w:hAnsiTheme="majorHAnsi"/>
        </w:rPr>
      </w:pPr>
      <w:r w:rsidRPr="008556DD">
        <w:rPr>
          <w:rFonts w:asciiTheme="majorHAnsi" w:hAnsiTheme="majorHAnsi"/>
          <w:b/>
          <w:bCs/>
        </w:rPr>
        <w:t>FALL 2021 RESOLUTIONS TIMELINE</w:t>
      </w:r>
      <w:r w:rsidRPr="008556DD">
        <w:rPr>
          <w:rFonts w:asciiTheme="majorHAnsi" w:hAnsiTheme="majorHAnsi"/>
        </w:rPr>
        <w:t> </w:t>
      </w:r>
    </w:p>
    <w:p w14:paraId="1D188D75" w14:textId="77777777" w:rsidR="00280707" w:rsidRPr="008556DD" w:rsidRDefault="00280707" w:rsidP="00152EBF">
      <w:pPr>
        <w:ind w:left="2160"/>
        <w:jc w:val="both"/>
        <w:rPr>
          <w:rFonts w:asciiTheme="majorHAnsi" w:hAnsiTheme="majorHAnsi"/>
        </w:rPr>
      </w:pPr>
      <w:r w:rsidRPr="008556DD">
        <w:rPr>
          <w:rFonts w:asciiTheme="majorHAnsi" w:hAnsiTheme="majorHAnsi"/>
        </w:rPr>
        <w:t>Pre-session Resolutions from Executive Committee – September 24, 2021 </w:t>
      </w:r>
    </w:p>
    <w:p w14:paraId="51F77DE5" w14:textId="77777777" w:rsidR="00280707" w:rsidRPr="008556DD" w:rsidRDefault="00280707" w:rsidP="00280707">
      <w:pPr>
        <w:ind w:left="2160"/>
        <w:jc w:val="both"/>
        <w:rPr>
          <w:rFonts w:asciiTheme="majorHAnsi" w:hAnsiTheme="majorHAnsi"/>
        </w:rPr>
      </w:pPr>
      <w:r w:rsidRPr="008556DD">
        <w:rPr>
          <w:rFonts w:asciiTheme="majorHAnsi" w:hAnsiTheme="majorHAnsi"/>
        </w:rPr>
        <w:t>Pre-session Resolutions Packet out to the field – September 27, 2021  </w:t>
      </w:r>
    </w:p>
    <w:p w14:paraId="1EA5A378" w14:textId="77777777" w:rsidR="00280707" w:rsidRPr="008556DD" w:rsidRDefault="00280707" w:rsidP="00280707">
      <w:pPr>
        <w:ind w:left="2160"/>
        <w:jc w:val="both"/>
        <w:rPr>
          <w:rFonts w:asciiTheme="majorHAnsi" w:hAnsiTheme="majorHAnsi"/>
        </w:rPr>
      </w:pPr>
      <w:r w:rsidRPr="008556DD">
        <w:rPr>
          <w:rFonts w:asciiTheme="majorHAnsi" w:hAnsiTheme="majorHAnsi"/>
        </w:rPr>
        <w:t>Resolutions from Field due – October 8, 2021  </w:t>
      </w:r>
    </w:p>
    <w:p w14:paraId="537CEDF0" w14:textId="77777777" w:rsidR="00280707" w:rsidRPr="008556DD" w:rsidRDefault="00280707" w:rsidP="00280707">
      <w:pPr>
        <w:ind w:left="2160"/>
        <w:jc w:val="both"/>
        <w:rPr>
          <w:rFonts w:asciiTheme="majorHAnsi" w:hAnsiTheme="majorHAnsi"/>
        </w:rPr>
      </w:pPr>
      <w:r w:rsidRPr="008556DD">
        <w:rPr>
          <w:rFonts w:asciiTheme="majorHAnsi" w:hAnsiTheme="majorHAnsi"/>
        </w:rPr>
        <w:t>Resolutions Packet out to field – October 11, 2021  </w:t>
      </w:r>
    </w:p>
    <w:p w14:paraId="7AC0E4A1" w14:textId="77777777" w:rsidR="00280707" w:rsidRPr="008556DD" w:rsidRDefault="00280707" w:rsidP="00280707">
      <w:pPr>
        <w:ind w:left="2160"/>
        <w:jc w:val="both"/>
        <w:rPr>
          <w:rFonts w:asciiTheme="majorHAnsi" w:hAnsiTheme="majorHAnsi"/>
        </w:rPr>
      </w:pPr>
      <w:r w:rsidRPr="008556DD">
        <w:rPr>
          <w:rFonts w:asciiTheme="majorHAnsi" w:hAnsiTheme="majorHAnsi"/>
        </w:rPr>
        <w:t>Area meetings October 15 and 16, 2021    </w:t>
      </w:r>
    </w:p>
    <w:p w14:paraId="550FE986" w14:textId="77777777" w:rsidR="00280707" w:rsidRPr="008556DD" w:rsidRDefault="00280707" w:rsidP="00280707">
      <w:pPr>
        <w:ind w:left="2160"/>
        <w:jc w:val="both"/>
        <w:rPr>
          <w:rFonts w:asciiTheme="majorHAnsi" w:hAnsiTheme="majorHAnsi"/>
          <w:b/>
        </w:rPr>
      </w:pPr>
      <w:r w:rsidRPr="008556DD">
        <w:rPr>
          <w:rFonts w:asciiTheme="majorHAnsi" w:hAnsiTheme="majorHAnsi"/>
          <w:b/>
        </w:rPr>
        <w:t>Resolutions Packet out to the Field – October 18, 2021    </w:t>
      </w:r>
    </w:p>
    <w:p w14:paraId="5E7EAF64" w14:textId="77777777" w:rsidR="00280707" w:rsidRPr="008556DD" w:rsidRDefault="00280707" w:rsidP="00280707">
      <w:pPr>
        <w:ind w:left="2160"/>
        <w:jc w:val="both"/>
        <w:rPr>
          <w:rFonts w:asciiTheme="majorHAnsi" w:hAnsiTheme="majorHAnsi"/>
        </w:rPr>
      </w:pPr>
      <w:r w:rsidRPr="008556DD">
        <w:rPr>
          <w:rFonts w:asciiTheme="majorHAnsi" w:hAnsiTheme="majorHAnsi"/>
        </w:rPr>
        <w:t>Resolutions Committee Online Office Hours – October 25 – 29, 2021  </w:t>
      </w:r>
    </w:p>
    <w:p w14:paraId="3D1B76E1" w14:textId="77777777" w:rsidR="00280707" w:rsidRPr="008556DD" w:rsidRDefault="00280707" w:rsidP="00280707">
      <w:pPr>
        <w:ind w:left="2160"/>
        <w:jc w:val="both"/>
        <w:rPr>
          <w:rFonts w:asciiTheme="majorHAnsi" w:hAnsiTheme="majorHAnsi"/>
        </w:rPr>
      </w:pPr>
      <w:r w:rsidRPr="008556DD">
        <w:rPr>
          <w:rFonts w:asciiTheme="majorHAnsi" w:hAnsiTheme="majorHAnsi"/>
        </w:rPr>
        <w:t>Delegate Certifications due to ASCCC by October 28, 2021    </w:t>
      </w:r>
    </w:p>
    <w:p w14:paraId="61AC70A0" w14:textId="77777777" w:rsidR="00280707" w:rsidRPr="008556DD" w:rsidRDefault="00280707" w:rsidP="00280707">
      <w:pPr>
        <w:ind w:left="2160"/>
        <w:jc w:val="both"/>
        <w:rPr>
          <w:rFonts w:asciiTheme="majorHAnsi" w:hAnsiTheme="majorHAnsi"/>
        </w:rPr>
      </w:pPr>
      <w:r w:rsidRPr="008556DD">
        <w:rPr>
          <w:rFonts w:asciiTheme="majorHAnsi" w:hAnsiTheme="majorHAnsi"/>
        </w:rPr>
        <w:t>Resolutions due to </w:t>
      </w:r>
      <w:hyperlink r:id="rId17" w:tgtFrame="_blank" w:history="1">
        <w:r w:rsidRPr="008556DD">
          <w:rPr>
            <w:rStyle w:val="Hyperlink"/>
            <w:rFonts w:asciiTheme="majorHAnsi" w:hAnsiTheme="majorHAnsi"/>
          </w:rPr>
          <w:t>resolutions@asccc.org</w:t>
        </w:r>
      </w:hyperlink>
      <w:r w:rsidRPr="008556DD">
        <w:rPr>
          <w:rFonts w:asciiTheme="majorHAnsi" w:hAnsiTheme="majorHAnsi"/>
        </w:rPr>
        <w:t>, by 2pm on Tuesday, November 2, 2021  </w:t>
      </w:r>
    </w:p>
    <w:p w14:paraId="2F6990A1" w14:textId="77777777" w:rsidR="00280707" w:rsidRPr="008556DD" w:rsidRDefault="00280707" w:rsidP="00280707">
      <w:pPr>
        <w:ind w:left="2160"/>
        <w:jc w:val="both"/>
        <w:rPr>
          <w:rFonts w:asciiTheme="majorHAnsi" w:hAnsiTheme="majorHAnsi"/>
        </w:rPr>
      </w:pPr>
      <w:r w:rsidRPr="008556DD">
        <w:rPr>
          <w:rFonts w:asciiTheme="majorHAnsi" w:hAnsiTheme="majorHAnsi"/>
        </w:rPr>
        <w:t>Amendments due to </w:t>
      </w:r>
      <w:hyperlink r:id="rId18" w:tgtFrame="_blank" w:history="1">
        <w:r w:rsidRPr="008556DD">
          <w:rPr>
            <w:rStyle w:val="Hyperlink"/>
            <w:rFonts w:asciiTheme="majorHAnsi" w:hAnsiTheme="majorHAnsi"/>
          </w:rPr>
          <w:t>resolutions@asccc.org</w:t>
        </w:r>
      </w:hyperlink>
      <w:r w:rsidRPr="008556DD">
        <w:rPr>
          <w:rFonts w:asciiTheme="majorHAnsi" w:hAnsiTheme="majorHAnsi"/>
        </w:rPr>
        <w:t> during plenary by 4pm on Thursday, November 4, 2021  </w:t>
      </w:r>
    </w:p>
    <w:p w14:paraId="7FDE368B" w14:textId="77777777" w:rsidR="00280707" w:rsidRPr="008556DD" w:rsidRDefault="00280707" w:rsidP="00280707">
      <w:pPr>
        <w:ind w:left="2160"/>
        <w:jc w:val="both"/>
        <w:rPr>
          <w:rFonts w:asciiTheme="majorHAnsi" w:hAnsiTheme="majorHAnsi"/>
        </w:rPr>
      </w:pPr>
      <w:r w:rsidRPr="008556DD">
        <w:rPr>
          <w:rFonts w:asciiTheme="majorHAnsi" w:hAnsiTheme="majorHAnsi"/>
        </w:rPr>
        <w:t>Urgent* resolutions and amendments due 12:30pm on Friday, November 5, 2021   </w:t>
      </w:r>
    </w:p>
    <w:p w14:paraId="0ADF6C55" w14:textId="77777777" w:rsidR="00280707" w:rsidRPr="008556DD" w:rsidRDefault="00280707" w:rsidP="00D00BE4">
      <w:pPr>
        <w:ind w:left="2160"/>
        <w:rPr>
          <w:rFonts w:asciiTheme="majorHAnsi" w:hAnsiTheme="majorHAnsi"/>
        </w:rPr>
      </w:pPr>
      <w:r w:rsidRPr="008556DD">
        <w:rPr>
          <w:rFonts w:asciiTheme="majorHAnsi" w:hAnsiTheme="majorHAnsi"/>
          <w:bCs/>
        </w:rPr>
        <w:t>*Urgent is defined in the </w:t>
      </w:r>
      <w:r w:rsidRPr="008556DD">
        <w:rPr>
          <w:rFonts w:asciiTheme="majorHAnsi" w:hAnsiTheme="majorHAnsi"/>
          <w:bCs/>
          <w:i/>
          <w:iCs/>
        </w:rPr>
        <w:t>Resolutions Handbook</w:t>
      </w:r>
      <w:r w:rsidRPr="008556DD">
        <w:rPr>
          <w:rFonts w:asciiTheme="majorHAnsi" w:hAnsiTheme="majorHAnsi"/>
          <w:bCs/>
        </w:rPr>
        <w:t> as, “a time critical issue [that] has emerged after the resolution deadline on Thursday and new information is presented on Friday which requires an established Academic Senate position before the next plenary session” (pg. 6).</w:t>
      </w:r>
      <w:r w:rsidRPr="008556DD">
        <w:rPr>
          <w:rFonts w:asciiTheme="majorHAnsi" w:hAnsiTheme="majorHAnsi"/>
          <w:b/>
          <w:bCs/>
        </w:rPr>
        <w:t> </w:t>
      </w:r>
      <w:r w:rsidRPr="008556DD">
        <w:rPr>
          <w:rFonts w:asciiTheme="majorHAnsi" w:hAnsiTheme="majorHAnsi"/>
        </w:rPr>
        <w:br/>
        <w:t> </w:t>
      </w:r>
      <w:r w:rsidRPr="008556DD">
        <w:rPr>
          <w:rFonts w:asciiTheme="majorHAnsi" w:hAnsiTheme="majorHAnsi"/>
        </w:rPr>
        <w:br/>
      </w:r>
      <w:r w:rsidRPr="008556DD">
        <w:rPr>
          <w:rFonts w:asciiTheme="majorHAnsi" w:hAnsiTheme="majorHAnsi"/>
          <w:b/>
          <w:bCs/>
        </w:rPr>
        <w:t>RESOLUTIONS COMMITTEE ONLINE OFFICE HOURS</w:t>
      </w:r>
      <w:r w:rsidRPr="008556DD">
        <w:rPr>
          <w:rFonts w:asciiTheme="majorHAnsi" w:hAnsiTheme="majorHAnsi"/>
        </w:rPr>
        <w:t> </w:t>
      </w:r>
    </w:p>
    <w:p w14:paraId="384BB9D8" w14:textId="77777777" w:rsidR="00280707" w:rsidRPr="008556DD" w:rsidRDefault="00280707" w:rsidP="00280707">
      <w:pPr>
        <w:ind w:left="2160"/>
        <w:jc w:val="both"/>
        <w:rPr>
          <w:rFonts w:asciiTheme="majorHAnsi" w:hAnsiTheme="majorHAnsi"/>
        </w:rPr>
      </w:pPr>
      <w:r w:rsidRPr="008556DD">
        <w:rPr>
          <w:rFonts w:asciiTheme="majorHAnsi" w:hAnsiTheme="majorHAnsi"/>
        </w:rPr>
        <w:t>If you have any questions about the process, pre-session resolutions, or need help with resolutions, the Resolutions Committee will be holding online office hours October 25 – 29, 2021. You can also email </w:t>
      </w:r>
      <w:hyperlink r:id="rId19" w:tgtFrame="_blank" w:history="1">
        <w:r w:rsidRPr="008556DD">
          <w:rPr>
            <w:rStyle w:val="Hyperlink"/>
            <w:rFonts w:asciiTheme="majorHAnsi" w:hAnsiTheme="majorHAnsi"/>
          </w:rPr>
          <w:t>resolutions@asccc.org</w:t>
        </w:r>
      </w:hyperlink>
      <w:r w:rsidRPr="008556DD">
        <w:rPr>
          <w:rFonts w:asciiTheme="majorHAnsi" w:hAnsiTheme="majorHAnsi"/>
        </w:rPr>
        <w:t> with any questions and a Resolutions Committee member will get back to you with a response. In order to propose new resolutions and amendments, you must be a registered plenary attendee and provide your name and college. Resolutions will be due to </w:t>
      </w:r>
      <w:hyperlink r:id="rId20" w:tgtFrame="_blank" w:history="1">
        <w:r w:rsidRPr="008556DD">
          <w:rPr>
            <w:rStyle w:val="Hyperlink"/>
            <w:rFonts w:asciiTheme="majorHAnsi" w:hAnsiTheme="majorHAnsi"/>
          </w:rPr>
          <w:t>resolutions@asccc.org</w:t>
        </w:r>
      </w:hyperlink>
      <w:r w:rsidRPr="008556DD">
        <w:rPr>
          <w:rFonts w:asciiTheme="majorHAnsi" w:hAnsiTheme="majorHAnsi"/>
        </w:rPr>
        <w:t>, by 2:00pm on Tuesday, November 2, 2021. All amendments should be sent to </w:t>
      </w:r>
      <w:hyperlink r:id="rId21" w:tgtFrame="_blank" w:history="1">
        <w:r w:rsidRPr="008556DD">
          <w:rPr>
            <w:rStyle w:val="Hyperlink"/>
            <w:rFonts w:asciiTheme="majorHAnsi" w:hAnsiTheme="majorHAnsi"/>
          </w:rPr>
          <w:t>resolutions@asccc.org</w:t>
        </w:r>
      </w:hyperlink>
      <w:r w:rsidRPr="008556DD">
        <w:rPr>
          <w:rFonts w:asciiTheme="majorHAnsi" w:hAnsiTheme="majorHAnsi"/>
        </w:rPr>
        <w:t> by 4pm on Thursday, November 4, 2021. Any urgent resolutions and amendments are due by 12:30pm on Friday, November 5, 2021. </w:t>
      </w:r>
    </w:p>
    <w:p w14:paraId="4C255974" w14:textId="77777777" w:rsidR="00280707" w:rsidRPr="008556DD" w:rsidRDefault="00280707" w:rsidP="00280707">
      <w:pPr>
        <w:ind w:left="2160"/>
        <w:jc w:val="both"/>
        <w:rPr>
          <w:rFonts w:asciiTheme="majorHAnsi" w:hAnsiTheme="majorHAnsi"/>
        </w:rPr>
      </w:pPr>
      <w:r w:rsidRPr="008556DD">
        <w:rPr>
          <w:rFonts w:asciiTheme="majorHAnsi" w:hAnsiTheme="majorHAnsi"/>
        </w:rPr>
        <w:t>Register for the Open Office Hour Monday, October 25, 2021: </w:t>
      </w:r>
      <w:hyperlink r:id="rId22" w:tgtFrame="_blank" w:history="1">
        <w:r w:rsidRPr="008556DD">
          <w:rPr>
            <w:rStyle w:val="Hyperlink"/>
            <w:rFonts w:asciiTheme="majorHAnsi" w:hAnsiTheme="majorHAnsi"/>
          </w:rPr>
          <w:t>9:30am-10:30am</w:t>
        </w:r>
      </w:hyperlink>
      <w:r w:rsidRPr="008556DD">
        <w:rPr>
          <w:rFonts w:asciiTheme="majorHAnsi" w:hAnsiTheme="majorHAnsi"/>
        </w:rPr>
        <w:t> | </w:t>
      </w:r>
      <w:hyperlink r:id="rId23" w:tgtFrame="_blank" w:history="1">
        <w:r w:rsidRPr="008556DD">
          <w:rPr>
            <w:rStyle w:val="Hyperlink"/>
            <w:rFonts w:asciiTheme="majorHAnsi" w:hAnsiTheme="majorHAnsi"/>
          </w:rPr>
          <w:t>12:00pm-1:00pm</w:t>
        </w:r>
      </w:hyperlink>
      <w:r w:rsidRPr="008556DD">
        <w:rPr>
          <w:rFonts w:asciiTheme="majorHAnsi" w:hAnsiTheme="majorHAnsi"/>
        </w:rPr>
        <w:t> | </w:t>
      </w:r>
      <w:hyperlink r:id="rId24" w:tgtFrame="_blank" w:history="1">
        <w:r w:rsidRPr="008556DD">
          <w:rPr>
            <w:rStyle w:val="Hyperlink"/>
            <w:rFonts w:asciiTheme="majorHAnsi" w:hAnsiTheme="majorHAnsi"/>
          </w:rPr>
          <w:t>4:00pm-5:00pm</w:t>
        </w:r>
      </w:hyperlink>
      <w:r w:rsidRPr="008556DD">
        <w:rPr>
          <w:rFonts w:asciiTheme="majorHAnsi" w:hAnsiTheme="majorHAnsi"/>
        </w:rPr>
        <w:t> </w:t>
      </w:r>
    </w:p>
    <w:p w14:paraId="4FE583A4" w14:textId="77777777" w:rsidR="00280707" w:rsidRPr="008556DD" w:rsidRDefault="00280707" w:rsidP="00280707">
      <w:pPr>
        <w:ind w:left="2160"/>
        <w:jc w:val="both"/>
        <w:rPr>
          <w:rFonts w:asciiTheme="majorHAnsi" w:hAnsiTheme="majorHAnsi"/>
        </w:rPr>
      </w:pPr>
      <w:r w:rsidRPr="008556DD">
        <w:rPr>
          <w:rFonts w:asciiTheme="majorHAnsi" w:hAnsiTheme="majorHAnsi"/>
        </w:rPr>
        <w:t>Register for the Open Office Hour Tuesday, October 26, 2021: </w:t>
      </w:r>
      <w:hyperlink r:id="rId25" w:tgtFrame="_blank" w:history="1">
        <w:r w:rsidRPr="008556DD">
          <w:rPr>
            <w:rStyle w:val="Hyperlink"/>
            <w:rFonts w:asciiTheme="majorHAnsi" w:hAnsiTheme="majorHAnsi"/>
          </w:rPr>
          <w:t>10:30am - 11:30am</w:t>
        </w:r>
      </w:hyperlink>
      <w:r w:rsidRPr="008556DD">
        <w:rPr>
          <w:rFonts w:asciiTheme="majorHAnsi" w:hAnsiTheme="majorHAnsi"/>
        </w:rPr>
        <w:t> </w:t>
      </w:r>
    </w:p>
    <w:p w14:paraId="32F815E0" w14:textId="77777777" w:rsidR="00280707" w:rsidRPr="008556DD" w:rsidRDefault="00280707" w:rsidP="00280707">
      <w:pPr>
        <w:ind w:left="2160"/>
        <w:jc w:val="both"/>
        <w:rPr>
          <w:rFonts w:asciiTheme="majorHAnsi" w:hAnsiTheme="majorHAnsi"/>
        </w:rPr>
      </w:pPr>
      <w:r w:rsidRPr="008556DD">
        <w:rPr>
          <w:rFonts w:asciiTheme="majorHAnsi" w:hAnsiTheme="majorHAnsi"/>
        </w:rPr>
        <w:t>Register for the Open Office Hour Wednesday, October 27, 2021: </w:t>
      </w:r>
      <w:hyperlink r:id="rId26" w:tgtFrame="_blank" w:history="1">
        <w:r w:rsidRPr="008556DD">
          <w:rPr>
            <w:rStyle w:val="Hyperlink"/>
            <w:rFonts w:asciiTheme="majorHAnsi" w:hAnsiTheme="majorHAnsi"/>
          </w:rPr>
          <w:t>9:30am-11:00am</w:t>
        </w:r>
      </w:hyperlink>
      <w:r w:rsidRPr="008556DD">
        <w:rPr>
          <w:rFonts w:asciiTheme="majorHAnsi" w:hAnsiTheme="majorHAnsi"/>
        </w:rPr>
        <w:t> | </w:t>
      </w:r>
      <w:hyperlink r:id="rId27" w:tgtFrame="_blank" w:history="1">
        <w:r w:rsidRPr="008556DD">
          <w:rPr>
            <w:rStyle w:val="Hyperlink"/>
            <w:rFonts w:asciiTheme="majorHAnsi" w:hAnsiTheme="majorHAnsi"/>
          </w:rPr>
          <w:t>4:00pm-5:00pm</w:t>
        </w:r>
      </w:hyperlink>
      <w:r w:rsidRPr="008556DD">
        <w:rPr>
          <w:rFonts w:asciiTheme="majorHAnsi" w:hAnsiTheme="majorHAnsi"/>
        </w:rPr>
        <w:t> </w:t>
      </w:r>
    </w:p>
    <w:p w14:paraId="726C1068" w14:textId="77777777" w:rsidR="00280707" w:rsidRPr="008556DD" w:rsidRDefault="00280707" w:rsidP="00280707">
      <w:pPr>
        <w:ind w:left="2160"/>
        <w:jc w:val="both"/>
        <w:rPr>
          <w:rFonts w:asciiTheme="majorHAnsi" w:hAnsiTheme="majorHAnsi"/>
        </w:rPr>
      </w:pPr>
      <w:r w:rsidRPr="008556DD">
        <w:rPr>
          <w:rFonts w:asciiTheme="majorHAnsi" w:hAnsiTheme="majorHAnsi"/>
        </w:rPr>
        <w:t>Register for the Open Office Hour Thursday, October 28, 2021: </w:t>
      </w:r>
      <w:hyperlink r:id="rId28" w:tgtFrame="_blank" w:history="1">
        <w:r w:rsidRPr="008556DD">
          <w:rPr>
            <w:rStyle w:val="Hyperlink"/>
            <w:rFonts w:asciiTheme="majorHAnsi" w:hAnsiTheme="majorHAnsi"/>
          </w:rPr>
          <w:t>10:30am-12:00pm</w:t>
        </w:r>
      </w:hyperlink>
      <w:r w:rsidRPr="008556DD">
        <w:rPr>
          <w:rFonts w:asciiTheme="majorHAnsi" w:hAnsiTheme="majorHAnsi"/>
        </w:rPr>
        <w:t> | </w:t>
      </w:r>
      <w:hyperlink r:id="rId29" w:tgtFrame="_blank" w:history="1">
        <w:r w:rsidRPr="008556DD">
          <w:rPr>
            <w:rStyle w:val="Hyperlink"/>
            <w:rFonts w:asciiTheme="majorHAnsi" w:hAnsiTheme="majorHAnsi"/>
          </w:rPr>
          <w:t>4:00pm-5:00pm</w:t>
        </w:r>
      </w:hyperlink>
      <w:r w:rsidRPr="008556DD">
        <w:rPr>
          <w:rFonts w:asciiTheme="majorHAnsi" w:hAnsiTheme="majorHAnsi"/>
        </w:rPr>
        <w:t> </w:t>
      </w:r>
    </w:p>
    <w:p w14:paraId="36BE6469" w14:textId="77777777" w:rsidR="00280707" w:rsidRPr="008556DD" w:rsidRDefault="00280707" w:rsidP="00280707">
      <w:pPr>
        <w:ind w:left="2160"/>
        <w:jc w:val="both"/>
        <w:rPr>
          <w:rFonts w:asciiTheme="majorHAnsi" w:hAnsiTheme="majorHAnsi"/>
        </w:rPr>
      </w:pPr>
      <w:r w:rsidRPr="008556DD">
        <w:rPr>
          <w:rFonts w:asciiTheme="majorHAnsi" w:hAnsiTheme="majorHAnsi"/>
        </w:rPr>
        <w:t>Register for the Open Office Hour Friday, October 29, 2021: </w:t>
      </w:r>
      <w:hyperlink r:id="rId30" w:tgtFrame="_blank" w:history="1">
        <w:r w:rsidRPr="008556DD">
          <w:rPr>
            <w:rStyle w:val="Hyperlink"/>
            <w:rFonts w:asciiTheme="majorHAnsi" w:hAnsiTheme="majorHAnsi"/>
          </w:rPr>
          <w:t>9:30am-11:30am</w:t>
        </w:r>
      </w:hyperlink>
      <w:r w:rsidRPr="008556DD">
        <w:rPr>
          <w:rFonts w:asciiTheme="majorHAnsi" w:hAnsiTheme="majorHAnsi"/>
        </w:rPr>
        <w:t> </w:t>
      </w:r>
    </w:p>
    <w:p w14:paraId="411EE916" w14:textId="77777777" w:rsidR="00280707" w:rsidRPr="008556DD" w:rsidRDefault="00280707" w:rsidP="00280707">
      <w:pPr>
        <w:ind w:left="2160"/>
        <w:jc w:val="both"/>
        <w:rPr>
          <w:rFonts w:asciiTheme="majorHAnsi" w:hAnsiTheme="majorHAnsi"/>
        </w:rPr>
      </w:pPr>
      <w:r w:rsidRPr="008556DD">
        <w:rPr>
          <w:rFonts w:asciiTheme="majorHAnsi" w:hAnsiTheme="majorHAnsi"/>
          <w:b/>
          <w:bCs/>
        </w:rPr>
        <w:t>RESOLUTION RULES FOR VIRTUAL RESOLUTION VOTING</w:t>
      </w:r>
      <w:r w:rsidRPr="008556DD">
        <w:rPr>
          <w:rFonts w:asciiTheme="majorHAnsi" w:hAnsiTheme="majorHAnsi"/>
        </w:rPr>
        <w:t> </w:t>
      </w:r>
    </w:p>
    <w:p w14:paraId="0F82C29D" w14:textId="77777777" w:rsidR="0002621B" w:rsidRDefault="0002621B" w:rsidP="00280707">
      <w:pPr>
        <w:ind w:left="2160"/>
        <w:jc w:val="both"/>
        <w:rPr>
          <w:rFonts w:asciiTheme="majorHAnsi" w:hAnsiTheme="majorHAnsi"/>
          <w:b/>
          <w:bCs/>
        </w:rPr>
      </w:pPr>
    </w:p>
    <w:p w14:paraId="2670CC7D" w14:textId="77777777" w:rsidR="0002621B" w:rsidRDefault="0002621B" w:rsidP="00280707">
      <w:pPr>
        <w:ind w:left="2160"/>
        <w:jc w:val="both"/>
        <w:rPr>
          <w:rFonts w:asciiTheme="majorHAnsi" w:hAnsiTheme="majorHAnsi"/>
          <w:b/>
          <w:bCs/>
        </w:rPr>
      </w:pPr>
    </w:p>
    <w:p w14:paraId="5061ADE0" w14:textId="77777777" w:rsidR="0002621B" w:rsidRDefault="0002621B" w:rsidP="00280707">
      <w:pPr>
        <w:ind w:left="2160"/>
        <w:jc w:val="both"/>
        <w:rPr>
          <w:rFonts w:asciiTheme="majorHAnsi" w:hAnsiTheme="majorHAnsi"/>
          <w:b/>
          <w:bCs/>
        </w:rPr>
      </w:pPr>
    </w:p>
    <w:p w14:paraId="59E0BBC5" w14:textId="77777777" w:rsidR="00280707" w:rsidRPr="008556DD" w:rsidRDefault="00280707" w:rsidP="00280707">
      <w:pPr>
        <w:ind w:left="2160"/>
        <w:jc w:val="both"/>
        <w:rPr>
          <w:rFonts w:asciiTheme="majorHAnsi" w:hAnsiTheme="majorHAnsi"/>
        </w:rPr>
      </w:pPr>
      <w:r w:rsidRPr="008556DD">
        <w:rPr>
          <w:rFonts w:asciiTheme="majorHAnsi" w:hAnsiTheme="majorHAnsi"/>
          <w:b/>
          <w:bCs/>
        </w:rPr>
        <w:t>PARTICIPATION</w:t>
      </w:r>
      <w:r w:rsidRPr="008556DD">
        <w:rPr>
          <w:rFonts w:asciiTheme="majorHAnsi" w:hAnsiTheme="majorHAnsi"/>
        </w:rPr>
        <w:t> </w:t>
      </w:r>
    </w:p>
    <w:p w14:paraId="1D90590C" w14:textId="77777777" w:rsidR="00280707" w:rsidRPr="008556DD" w:rsidRDefault="00280707" w:rsidP="00280707">
      <w:pPr>
        <w:ind w:left="2160"/>
        <w:jc w:val="both"/>
        <w:rPr>
          <w:rFonts w:asciiTheme="majorHAnsi" w:hAnsiTheme="majorHAnsi"/>
        </w:rPr>
      </w:pPr>
      <w:r w:rsidRPr="008556DD">
        <w:rPr>
          <w:rFonts w:asciiTheme="majorHAnsi" w:hAnsiTheme="majorHAnsi"/>
        </w:rPr>
        <w:t>1. Anyone can participate in the debate. </w:t>
      </w:r>
    </w:p>
    <w:p w14:paraId="45B4EB17" w14:textId="77777777" w:rsidR="00280707" w:rsidRPr="008556DD" w:rsidRDefault="00280707" w:rsidP="00280707">
      <w:pPr>
        <w:ind w:left="2160"/>
        <w:jc w:val="both"/>
        <w:rPr>
          <w:rFonts w:asciiTheme="majorHAnsi" w:hAnsiTheme="majorHAnsi"/>
        </w:rPr>
      </w:pPr>
      <w:r w:rsidRPr="008556DD">
        <w:rPr>
          <w:rFonts w:asciiTheme="majorHAnsi" w:hAnsiTheme="majorHAnsi"/>
        </w:rPr>
        <w:t>2. </w:t>
      </w:r>
      <w:r w:rsidRPr="008556DD">
        <w:rPr>
          <w:rFonts w:asciiTheme="majorHAnsi" w:hAnsiTheme="majorHAnsi"/>
          <w:b/>
          <w:bCs/>
        </w:rPr>
        <w:t>In order to vote, you</w:t>
      </w:r>
      <w:r w:rsidRPr="008556DD">
        <w:rPr>
          <w:rFonts w:asciiTheme="majorHAnsi" w:hAnsiTheme="majorHAnsi"/>
        </w:rPr>
        <w:t> </w:t>
      </w:r>
      <w:r w:rsidRPr="008556DD">
        <w:rPr>
          <w:rFonts w:asciiTheme="majorHAnsi" w:hAnsiTheme="majorHAnsi"/>
          <w:b/>
          <w:bCs/>
        </w:rPr>
        <w:t>must be a registered delegate by October 28, 2021.</w:t>
      </w:r>
      <w:r w:rsidRPr="008556DD">
        <w:rPr>
          <w:rFonts w:asciiTheme="majorHAnsi" w:hAnsiTheme="majorHAnsi"/>
        </w:rPr>
        <w:t>  </w:t>
      </w:r>
    </w:p>
    <w:p w14:paraId="48ABA101" w14:textId="77777777" w:rsidR="00280707" w:rsidRPr="008556DD" w:rsidRDefault="00280707" w:rsidP="00280707">
      <w:pPr>
        <w:ind w:left="2160"/>
        <w:jc w:val="both"/>
        <w:rPr>
          <w:rFonts w:asciiTheme="majorHAnsi" w:hAnsiTheme="majorHAnsi"/>
        </w:rPr>
      </w:pPr>
      <w:r w:rsidRPr="008556DD">
        <w:rPr>
          <w:rFonts w:asciiTheme="majorHAnsi" w:hAnsiTheme="majorHAnsi"/>
        </w:rPr>
        <w:t>3. All attendees will be muted upon entering into the Zoom meeting space.  Only those who are recognized are asked to unmute their line by clicking on the mic icon at the bottom of the Zoom online screen or by pressing *6 on your phone (if you are calling in).  After speaking, individuals are asked to mute the mic again.  </w:t>
      </w:r>
    </w:p>
    <w:p w14:paraId="7B4C806C" w14:textId="77777777" w:rsidR="00280707" w:rsidRPr="008556DD" w:rsidRDefault="00280707" w:rsidP="00280707">
      <w:pPr>
        <w:ind w:left="2160"/>
        <w:jc w:val="both"/>
        <w:rPr>
          <w:rFonts w:asciiTheme="majorHAnsi" w:hAnsiTheme="majorHAnsi"/>
        </w:rPr>
      </w:pPr>
      <w:r w:rsidRPr="008556DD">
        <w:rPr>
          <w:rFonts w:asciiTheme="majorHAnsi" w:hAnsiTheme="majorHAnsi"/>
        </w:rPr>
        <w:t>4. The chatroom has been changed to be public so do not use the chatroom unless you want to be recognized.  </w:t>
      </w:r>
    </w:p>
    <w:p w14:paraId="40E7A000" w14:textId="678EE1B4" w:rsidR="00280707" w:rsidRPr="008556DD" w:rsidRDefault="00280707" w:rsidP="00280707">
      <w:pPr>
        <w:ind w:left="2160"/>
        <w:jc w:val="both"/>
        <w:rPr>
          <w:rFonts w:asciiTheme="majorHAnsi" w:hAnsiTheme="majorHAnsi"/>
        </w:rPr>
      </w:pPr>
    </w:p>
    <w:p w14:paraId="10F20814" w14:textId="77777777" w:rsidR="00280707" w:rsidRPr="008556DD" w:rsidRDefault="00280707" w:rsidP="00280707">
      <w:pPr>
        <w:ind w:left="2160"/>
        <w:jc w:val="both"/>
        <w:rPr>
          <w:rFonts w:asciiTheme="majorHAnsi" w:hAnsiTheme="majorHAnsi"/>
        </w:rPr>
      </w:pPr>
      <w:r w:rsidRPr="008556DD">
        <w:rPr>
          <w:rFonts w:asciiTheme="majorHAnsi" w:hAnsiTheme="majorHAnsi"/>
          <w:b/>
          <w:bCs/>
        </w:rPr>
        <w:t>QUORUM</w:t>
      </w:r>
      <w:r w:rsidRPr="008556DD">
        <w:rPr>
          <w:rFonts w:asciiTheme="majorHAnsi" w:hAnsiTheme="majorHAnsi"/>
        </w:rPr>
        <w:t> </w:t>
      </w:r>
    </w:p>
    <w:p w14:paraId="302CA635" w14:textId="77777777" w:rsidR="00280707" w:rsidRPr="008556DD" w:rsidRDefault="00280707" w:rsidP="00280707">
      <w:pPr>
        <w:ind w:left="2160"/>
        <w:jc w:val="both"/>
        <w:rPr>
          <w:rFonts w:asciiTheme="majorHAnsi" w:hAnsiTheme="majorHAnsi"/>
        </w:rPr>
      </w:pPr>
      <w:r w:rsidRPr="008556DD">
        <w:rPr>
          <w:rFonts w:asciiTheme="majorHAnsi" w:hAnsiTheme="majorHAnsi"/>
        </w:rPr>
        <w:t>Quorum will be established via </w:t>
      </w:r>
      <w:hyperlink r:id="rId31" w:tgtFrame="_blank" w:history="1">
        <w:r w:rsidRPr="008556DD">
          <w:rPr>
            <w:rStyle w:val="Hyperlink"/>
            <w:rFonts w:asciiTheme="majorHAnsi" w:hAnsiTheme="majorHAnsi"/>
          </w:rPr>
          <w:t>Poll Everywhere</w:t>
        </w:r>
      </w:hyperlink>
      <w:r w:rsidRPr="008556DD">
        <w:rPr>
          <w:rFonts w:asciiTheme="majorHAnsi" w:hAnsiTheme="majorHAnsi"/>
        </w:rPr>
        <w:t> at the beginning of plenary session. </w:t>
      </w:r>
    </w:p>
    <w:p w14:paraId="3BF108E9" w14:textId="77777777" w:rsidR="00280707" w:rsidRPr="008556DD" w:rsidRDefault="00280707" w:rsidP="00280707">
      <w:pPr>
        <w:ind w:left="2160"/>
        <w:jc w:val="both"/>
        <w:rPr>
          <w:rFonts w:asciiTheme="majorHAnsi" w:hAnsiTheme="majorHAnsi"/>
        </w:rPr>
      </w:pPr>
      <w:r w:rsidRPr="008556DD">
        <w:rPr>
          <w:rFonts w:asciiTheme="majorHAnsi" w:hAnsiTheme="majorHAnsi"/>
          <w:b/>
          <w:bCs/>
        </w:rPr>
        <w:t>DEBATE</w:t>
      </w:r>
      <w:r w:rsidRPr="008556DD">
        <w:rPr>
          <w:rFonts w:asciiTheme="majorHAnsi" w:hAnsiTheme="majorHAnsi"/>
        </w:rPr>
        <w:t> </w:t>
      </w:r>
    </w:p>
    <w:p w14:paraId="28EF9B54" w14:textId="77777777" w:rsidR="00280707" w:rsidRPr="008556DD" w:rsidRDefault="00280707" w:rsidP="00280707">
      <w:pPr>
        <w:ind w:left="2160"/>
        <w:jc w:val="both"/>
        <w:rPr>
          <w:rFonts w:asciiTheme="majorHAnsi" w:hAnsiTheme="majorHAnsi"/>
        </w:rPr>
      </w:pPr>
      <w:r w:rsidRPr="008556DD">
        <w:rPr>
          <w:rFonts w:asciiTheme="majorHAnsi" w:hAnsiTheme="majorHAnsi"/>
        </w:rPr>
        <w:t xml:space="preserve">Everyone, public or delegate, regardless of whether </w:t>
      </w:r>
      <w:proofErr w:type="gramStart"/>
      <w:r w:rsidRPr="008556DD">
        <w:rPr>
          <w:rFonts w:asciiTheme="majorHAnsi" w:hAnsiTheme="majorHAnsi"/>
        </w:rPr>
        <w:t>Pro</w:t>
      </w:r>
      <w:proofErr w:type="gramEnd"/>
      <w:r w:rsidRPr="008556DD">
        <w:rPr>
          <w:rFonts w:asciiTheme="majorHAnsi" w:hAnsiTheme="majorHAnsi"/>
        </w:rPr>
        <w:t xml:space="preserve"> or Con, is in the same speaking queue. The Chair will call on participants alternating between </w:t>
      </w:r>
      <w:proofErr w:type="gramStart"/>
      <w:r w:rsidRPr="008556DD">
        <w:rPr>
          <w:rFonts w:asciiTheme="majorHAnsi" w:hAnsiTheme="majorHAnsi"/>
        </w:rPr>
        <w:t>Pro</w:t>
      </w:r>
      <w:proofErr w:type="gramEnd"/>
      <w:r w:rsidRPr="008556DD">
        <w:rPr>
          <w:rFonts w:asciiTheme="majorHAnsi" w:hAnsiTheme="majorHAnsi"/>
        </w:rPr>
        <w:t xml:space="preserve"> and Con.  Speakers must use the chatroom to queue up.  Delegates need to enter the following in the chatroom, </w:t>
      </w:r>
      <w:r w:rsidRPr="008556DD">
        <w:rPr>
          <w:rFonts w:asciiTheme="majorHAnsi" w:hAnsiTheme="majorHAnsi"/>
          <w:b/>
          <w:bCs/>
          <w:i/>
          <w:iCs/>
        </w:rPr>
        <w:t>“Pro, Name, College”, </w:t>
      </w:r>
      <w:r w:rsidRPr="008556DD">
        <w:rPr>
          <w:rFonts w:asciiTheme="majorHAnsi" w:hAnsiTheme="majorHAnsi"/>
          <w:b/>
          <w:bCs/>
        </w:rPr>
        <w:t>or</w:t>
      </w:r>
      <w:r w:rsidRPr="008556DD">
        <w:rPr>
          <w:rFonts w:asciiTheme="majorHAnsi" w:hAnsiTheme="majorHAnsi"/>
          <w:b/>
          <w:bCs/>
          <w:i/>
          <w:iCs/>
        </w:rPr>
        <w:t> “Con, Name, College”.</w:t>
      </w:r>
      <w:r w:rsidRPr="008556DD">
        <w:rPr>
          <w:rFonts w:asciiTheme="majorHAnsi" w:hAnsiTheme="majorHAnsi"/>
          <w:b/>
          <w:bCs/>
        </w:rPr>
        <w:t> </w:t>
      </w:r>
      <w:r w:rsidRPr="008556DD">
        <w:rPr>
          <w:rFonts w:asciiTheme="majorHAnsi" w:hAnsiTheme="majorHAnsi"/>
        </w:rPr>
        <w:t> </w:t>
      </w:r>
    </w:p>
    <w:p w14:paraId="0B26A056" w14:textId="77777777" w:rsidR="00280707" w:rsidRPr="008556DD" w:rsidRDefault="00280707" w:rsidP="00280707">
      <w:pPr>
        <w:ind w:left="2160"/>
        <w:jc w:val="both"/>
        <w:rPr>
          <w:rFonts w:asciiTheme="majorHAnsi" w:hAnsiTheme="majorHAnsi"/>
        </w:rPr>
      </w:pPr>
      <w:r w:rsidRPr="008556DD">
        <w:rPr>
          <w:rFonts w:asciiTheme="majorHAnsi" w:hAnsiTheme="majorHAnsi"/>
        </w:rPr>
        <w:t xml:space="preserve">The ASCCC staff will keep track of who is next, alternating between </w:t>
      </w:r>
      <w:proofErr w:type="gramStart"/>
      <w:r w:rsidRPr="008556DD">
        <w:rPr>
          <w:rFonts w:asciiTheme="majorHAnsi" w:hAnsiTheme="majorHAnsi"/>
        </w:rPr>
        <w:t>Pro</w:t>
      </w:r>
      <w:proofErr w:type="gramEnd"/>
      <w:r w:rsidRPr="008556DD">
        <w:rPr>
          <w:rFonts w:asciiTheme="majorHAnsi" w:hAnsiTheme="majorHAnsi"/>
        </w:rPr>
        <w:t xml:space="preserve"> and Con.  Chair will be informed by voice who the next speaker is, e.g., </w:t>
      </w:r>
      <w:r w:rsidRPr="008556DD">
        <w:rPr>
          <w:rFonts w:asciiTheme="majorHAnsi" w:hAnsiTheme="majorHAnsi"/>
          <w:b/>
          <w:bCs/>
          <w:i/>
          <w:iCs/>
        </w:rPr>
        <w:t>“Pro, Name, College”, </w:t>
      </w:r>
      <w:r w:rsidRPr="008556DD">
        <w:rPr>
          <w:rFonts w:asciiTheme="majorHAnsi" w:hAnsiTheme="majorHAnsi"/>
          <w:b/>
          <w:bCs/>
        </w:rPr>
        <w:t>or</w:t>
      </w:r>
      <w:r w:rsidRPr="008556DD">
        <w:rPr>
          <w:rFonts w:asciiTheme="majorHAnsi" w:hAnsiTheme="majorHAnsi"/>
          <w:b/>
          <w:bCs/>
          <w:i/>
          <w:iCs/>
        </w:rPr>
        <w:t> “Con, Name, College”.</w:t>
      </w:r>
      <w:r w:rsidRPr="008556DD">
        <w:rPr>
          <w:rFonts w:asciiTheme="majorHAnsi" w:hAnsiTheme="majorHAnsi"/>
          <w:b/>
          <w:bCs/>
        </w:rPr>
        <w:t>  </w:t>
      </w:r>
      <w:r w:rsidRPr="008556DD">
        <w:rPr>
          <w:rFonts w:asciiTheme="majorHAnsi" w:hAnsiTheme="majorHAnsi"/>
        </w:rPr>
        <w:t>When there is no speaker on the side of the motion that is to be heard next debate on that motion is closed. </w:t>
      </w:r>
    </w:p>
    <w:p w14:paraId="63E1CD45" w14:textId="77777777" w:rsidR="00280707" w:rsidRPr="008556DD" w:rsidRDefault="00280707" w:rsidP="00280707">
      <w:pPr>
        <w:ind w:left="2160"/>
        <w:jc w:val="both"/>
        <w:rPr>
          <w:rFonts w:asciiTheme="majorHAnsi" w:hAnsiTheme="majorHAnsi"/>
        </w:rPr>
      </w:pPr>
      <w:r w:rsidRPr="008556DD">
        <w:rPr>
          <w:rFonts w:asciiTheme="majorHAnsi" w:hAnsiTheme="majorHAnsi"/>
        </w:rPr>
        <w:t xml:space="preserve">● </w:t>
      </w:r>
      <w:proofErr w:type="gramStart"/>
      <w:r w:rsidRPr="008556DD">
        <w:rPr>
          <w:rFonts w:asciiTheme="majorHAnsi" w:hAnsiTheme="majorHAnsi"/>
        </w:rPr>
        <w:t>A</w:t>
      </w:r>
      <w:proofErr w:type="gramEnd"/>
      <w:r w:rsidRPr="008556DD">
        <w:rPr>
          <w:rFonts w:asciiTheme="majorHAnsi" w:hAnsiTheme="majorHAnsi"/>
        </w:rPr>
        <w:t xml:space="preserve"> timekeeper will be assigned </w:t>
      </w:r>
    </w:p>
    <w:p w14:paraId="688CBB96" w14:textId="77777777" w:rsidR="00280707" w:rsidRPr="008556DD" w:rsidRDefault="00280707" w:rsidP="00280707">
      <w:pPr>
        <w:ind w:left="2160"/>
        <w:jc w:val="both"/>
        <w:rPr>
          <w:rFonts w:asciiTheme="majorHAnsi" w:hAnsiTheme="majorHAnsi"/>
        </w:rPr>
      </w:pPr>
      <w:r w:rsidRPr="008556DD">
        <w:rPr>
          <w:rFonts w:asciiTheme="majorHAnsi" w:hAnsiTheme="majorHAnsi"/>
        </w:rPr>
        <w:t xml:space="preserve">● </w:t>
      </w:r>
      <w:proofErr w:type="gramStart"/>
      <w:r w:rsidRPr="008556DD">
        <w:rPr>
          <w:rFonts w:asciiTheme="majorHAnsi" w:hAnsiTheme="majorHAnsi"/>
        </w:rPr>
        <w:t>Each</w:t>
      </w:r>
      <w:proofErr w:type="gramEnd"/>
      <w:r w:rsidRPr="008556DD">
        <w:rPr>
          <w:rFonts w:asciiTheme="majorHAnsi" w:hAnsiTheme="majorHAnsi"/>
        </w:rPr>
        <w:t xml:space="preserve"> speaker will be given 3 minutes.   </w:t>
      </w:r>
    </w:p>
    <w:p w14:paraId="7A055C6E" w14:textId="1BDBA84E" w:rsidR="00280707" w:rsidRPr="008556DD" w:rsidRDefault="00280707" w:rsidP="00280707">
      <w:pPr>
        <w:ind w:left="2160"/>
        <w:jc w:val="both"/>
        <w:rPr>
          <w:rFonts w:asciiTheme="majorHAnsi" w:hAnsiTheme="majorHAnsi"/>
        </w:rPr>
      </w:pPr>
      <w:r w:rsidRPr="008556DD">
        <w:rPr>
          <w:rFonts w:asciiTheme="majorHAnsi" w:hAnsiTheme="majorHAnsi"/>
        </w:rPr>
        <w:t xml:space="preserve">● </w:t>
      </w:r>
      <w:proofErr w:type="gramStart"/>
      <w:r w:rsidRPr="008556DD">
        <w:rPr>
          <w:rFonts w:asciiTheme="majorHAnsi" w:hAnsiTheme="majorHAnsi"/>
        </w:rPr>
        <w:t>Each</w:t>
      </w:r>
      <w:proofErr w:type="gramEnd"/>
      <w:r w:rsidRPr="008556DD">
        <w:rPr>
          <w:rFonts w:asciiTheme="majorHAnsi" w:hAnsiTheme="majorHAnsi"/>
        </w:rPr>
        <w:t xml:space="preserve"> resolution debate will be a total 15 minutes.  Time can be extended for a specific </w:t>
      </w:r>
      <w:r w:rsidR="00D00BE4" w:rsidRPr="008556DD">
        <w:rPr>
          <w:rFonts w:asciiTheme="majorHAnsi" w:hAnsiTheme="majorHAnsi"/>
        </w:rPr>
        <w:t xml:space="preserve">time by a parliamentary Motion </w:t>
      </w:r>
      <w:r w:rsidRPr="008556DD">
        <w:rPr>
          <w:rFonts w:asciiTheme="majorHAnsi" w:hAnsiTheme="majorHAnsi"/>
        </w:rPr>
        <w:t>to </w:t>
      </w:r>
      <w:r w:rsidRPr="008556DD">
        <w:rPr>
          <w:rFonts w:asciiTheme="majorHAnsi" w:hAnsiTheme="majorHAnsi"/>
          <w:i/>
          <w:iCs/>
        </w:rPr>
        <w:t>“Extend Time”</w:t>
      </w:r>
      <w:r w:rsidRPr="008556DD">
        <w:rPr>
          <w:rFonts w:asciiTheme="majorHAnsi" w:hAnsiTheme="majorHAnsi"/>
        </w:rPr>
        <w:t> by a registered Delegate.  Debate can only be extended once per resolution for a maximum of 5 minutes.  </w:t>
      </w:r>
    </w:p>
    <w:p w14:paraId="3AB7DA3A" w14:textId="77777777" w:rsidR="00280707" w:rsidRPr="008556DD" w:rsidRDefault="00280707" w:rsidP="00280707">
      <w:pPr>
        <w:ind w:left="2160"/>
        <w:jc w:val="both"/>
        <w:rPr>
          <w:rFonts w:asciiTheme="majorHAnsi" w:hAnsiTheme="majorHAnsi"/>
        </w:rPr>
      </w:pPr>
      <w:r w:rsidRPr="008556DD">
        <w:rPr>
          <w:rFonts w:asciiTheme="majorHAnsi" w:hAnsiTheme="majorHAnsi"/>
          <w:b/>
          <w:bCs/>
        </w:rPr>
        <w:t>PARLIAMENTARY MOTIONS</w:t>
      </w:r>
      <w:r w:rsidRPr="008556DD">
        <w:rPr>
          <w:rFonts w:asciiTheme="majorHAnsi" w:hAnsiTheme="majorHAnsi"/>
        </w:rPr>
        <w:t> </w:t>
      </w:r>
    </w:p>
    <w:p w14:paraId="3A3BBD0F" w14:textId="77777777" w:rsidR="00280707" w:rsidRPr="008556DD" w:rsidRDefault="00280707" w:rsidP="00280707">
      <w:pPr>
        <w:ind w:left="2160"/>
        <w:jc w:val="both"/>
        <w:rPr>
          <w:rFonts w:asciiTheme="majorHAnsi" w:hAnsiTheme="majorHAnsi"/>
        </w:rPr>
      </w:pPr>
      <w:r w:rsidRPr="008556DD">
        <w:rPr>
          <w:rFonts w:asciiTheme="majorHAnsi" w:hAnsiTheme="majorHAnsi"/>
        </w:rPr>
        <w:t>Any registered delegate may propose a motion other than a Resolution or an amendment to a Resolution and any attendee may ask a question.  An attendee needs to enter the following in the chatroom, </w:t>
      </w:r>
      <w:r w:rsidRPr="008556DD">
        <w:rPr>
          <w:rFonts w:asciiTheme="majorHAnsi" w:hAnsiTheme="majorHAnsi"/>
          <w:b/>
          <w:bCs/>
          <w:i/>
          <w:iCs/>
        </w:rPr>
        <w:t>“PM, Name, College. </w:t>
      </w:r>
      <w:r w:rsidRPr="008556DD">
        <w:rPr>
          <w:rFonts w:asciiTheme="majorHAnsi" w:hAnsiTheme="majorHAnsi"/>
        </w:rPr>
        <w:t xml:space="preserve">The chair will recognize those who have parliamentary questions/motions by name and they will be instructed to unmute and make a motion (only delegates) or ask a clarifying questions </w:t>
      </w:r>
      <w:r w:rsidRPr="008556DD">
        <w:rPr>
          <w:rFonts w:asciiTheme="majorHAnsi" w:hAnsiTheme="majorHAnsi"/>
          <w:i/>
          <w:iCs/>
        </w:rPr>
        <w:t>(all attendees).</w:t>
      </w:r>
      <w:r w:rsidRPr="008556DD">
        <w:rPr>
          <w:rFonts w:asciiTheme="majorHAnsi" w:hAnsiTheme="majorHAnsi"/>
        </w:rPr>
        <w:t> </w:t>
      </w:r>
    </w:p>
    <w:p w14:paraId="20D0C80F" w14:textId="77777777" w:rsidR="00280707" w:rsidRPr="008556DD" w:rsidRDefault="00280707" w:rsidP="00280707">
      <w:pPr>
        <w:ind w:left="2160"/>
        <w:jc w:val="both"/>
        <w:rPr>
          <w:rFonts w:asciiTheme="majorHAnsi" w:hAnsiTheme="majorHAnsi"/>
        </w:rPr>
      </w:pPr>
      <w:r w:rsidRPr="008556DD">
        <w:rPr>
          <w:rFonts w:asciiTheme="majorHAnsi" w:hAnsiTheme="majorHAnsi"/>
        </w:rPr>
        <w:t>When the registered delegate is recognized to make a motion. Another registered delegate without being recognized may enter in the Chatroom, </w:t>
      </w:r>
      <w:r w:rsidRPr="008556DD">
        <w:rPr>
          <w:rFonts w:asciiTheme="majorHAnsi" w:hAnsiTheme="majorHAnsi"/>
          <w:b/>
          <w:bCs/>
          <w:i/>
          <w:iCs/>
        </w:rPr>
        <w:t>“Name, College, Second.”</w:t>
      </w:r>
      <w:r w:rsidRPr="008556DD">
        <w:rPr>
          <w:rFonts w:asciiTheme="majorHAnsi" w:hAnsiTheme="majorHAnsi"/>
        </w:rPr>
        <w:t> </w:t>
      </w:r>
    </w:p>
    <w:p w14:paraId="0497B89A" w14:textId="77777777" w:rsidR="00280707" w:rsidRPr="008556DD" w:rsidRDefault="00280707" w:rsidP="00280707">
      <w:pPr>
        <w:ind w:left="2160"/>
        <w:jc w:val="both"/>
        <w:rPr>
          <w:rFonts w:asciiTheme="majorHAnsi" w:hAnsiTheme="majorHAnsi"/>
        </w:rPr>
      </w:pPr>
      <w:r w:rsidRPr="008556DD">
        <w:rPr>
          <w:rFonts w:asciiTheme="majorHAnsi" w:hAnsiTheme="majorHAnsi"/>
          <w:b/>
          <w:bCs/>
        </w:rPr>
        <w:t>VOTING</w:t>
      </w:r>
      <w:r w:rsidRPr="008556DD">
        <w:rPr>
          <w:rFonts w:asciiTheme="majorHAnsi" w:hAnsiTheme="majorHAnsi"/>
        </w:rPr>
        <w:t> </w:t>
      </w:r>
    </w:p>
    <w:p w14:paraId="4B91948E" w14:textId="77777777" w:rsidR="00280707" w:rsidRPr="008556DD" w:rsidRDefault="00280707" w:rsidP="00280707">
      <w:pPr>
        <w:ind w:left="2160"/>
        <w:jc w:val="both"/>
        <w:rPr>
          <w:rFonts w:asciiTheme="majorHAnsi" w:hAnsiTheme="majorHAnsi"/>
        </w:rPr>
      </w:pPr>
      <w:r w:rsidRPr="008556DD">
        <w:rPr>
          <w:rFonts w:asciiTheme="majorHAnsi" w:hAnsiTheme="majorHAnsi"/>
        </w:rPr>
        <w:t>Voting will be done live through Poll Everywhere. Attendees will use their smartphones to vote live on each resolution or motion. If a delegate does not have a smart phone they should request ASCCC staff for an alternate webpage. Results of each vote will be confirmed by the Chair and recorded by the Resolutions Chair. </w:t>
      </w:r>
    </w:p>
    <w:p w14:paraId="2AFCF6A9" w14:textId="77777777" w:rsidR="00280707" w:rsidRPr="008556DD" w:rsidRDefault="00280707" w:rsidP="00280707">
      <w:pPr>
        <w:ind w:left="2160"/>
        <w:jc w:val="both"/>
        <w:rPr>
          <w:rFonts w:asciiTheme="majorHAnsi" w:hAnsiTheme="majorHAnsi"/>
        </w:rPr>
      </w:pPr>
      <w:r w:rsidRPr="008556DD">
        <w:rPr>
          <w:rFonts w:asciiTheme="majorHAnsi" w:hAnsiTheme="majorHAnsi"/>
        </w:rPr>
        <w:t>All motions and resolutions are adopted by majority vote of the body except: </w:t>
      </w:r>
    </w:p>
    <w:p w14:paraId="458F7A86" w14:textId="77777777" w:rsidR="00280707" w:rsidRPr="008556DD" w:rsidRDefault="00280707" w:rsidP="00280707">
      <w:pPr>
        <w:ind w:left="2160"/>
        <w:jc w:val="both"/>
        <w:rPr>
          <w:rFonts w:asciiTheme="majorHAnsi" w:hAnsiTheme="majorHAnsi"/>
        </w:rPr>
      </w:pPr>
      <w:r w:rsidRPr="008556DD">
        <w:rPr>
          <w:rFonts w:asciiTheme="majorHAnsi" w:hAnsiTheme="majorHAnsi"/>
        </w:rPr>
        <w:lastRenderedPageBreak/>
        <w:t>1. Resolutions that propose reversing existing Academic Senate Positions which requires an affirmative vote of two thirds of voting delegates. </w:t>
      </w:r>
    </w:p>
    <w:p w14:paraId="44DECCF1" w14:textId="0954DBB0" w:rsidR="00117B32" w:rsidRPr="008556DD" w:rsidRDefault="00280707" w:rsidP="00280707">
      <w:pPr>
        <w:ind w:left="2160"/>
        <w:jc w:val="both"/>
        <w:rPr>
          <w:rFonts w:asciiTheme="majorHAnsi" w:hAnsiTheme="majorHAnsi"/>
        </w:rPr>
      </w:pPr>
      <w:r w:rsidRPr="008556DD">
        <w:rPr>
          <w:rFonts w:asciiTheme="majorHAnsi" w:hAnsiTheme="majorHAnsi"/>
        </w:rPr>
        <w:t>2. Parliamentary Motions as Identified in </w:t>
      </w:r>
      <w:r w:rsidRPr="008556DD">
        <w:rPr>
          <w:rFonts w:asciiTheme="majorHAnsi" w:hAnsiTheme="majorHAnsi"/>
          <w:i/>
          <w:iCs/>
        </w:rPr>
        <w:t>Roberts Rule of Order Newly Revised</w:t>
      </w:r>
      <w:r w:rsidRPr="008556DD">
        <w:rPr>
          <w:rFonts w:asciiTheme="majorHAnsi" w:hAnsiTheme="majorHAnsi"/>
        </w:rPr>
        <w:t> that require a two-thirds vote in the affirmative or negative of the delegates voting depending on the motion. </w:t>
      </w:r>
    </w:p>
    <w:p w14:paraId="695EC6BD" w14:textId="44BE399A" w:rsidR="009D50A3" w:rsidRPr="008556DD" w:rsidRDefault="009D50A3" w:rsidP="0026686A">
      <w:pPr>
        <w:numPr>
          <w:ilvl w:val="2"/>
          <w:numId w:val="7"/>
        </w:numPr>
        <w:jc w:val="both"/>
        <w:rPr>
          <w:rFonts w:asciiTheme="majorHAnsi" w:hAnsiTheme="majorHAnsi"/>
        </w:rPr>
      </w:pPr>
      <w:r w:rsidRPr="008556DD">
        <w:rPr>
          <w:rFonts w:asciiTheme="majorHAnsi" w:hAnsiTheme="majorHAnsi"/>
        </w:rPr>
        <w:t xml:space="preserve">Additional Resolutions from the Area </w:t>
      </w:r>
    </w:p>
    <w:p w14:paraId="28D3749C" w14:textId="3DF4BEE4" w:rsidR="00785702" w:rsidRPr="008556DD" w:rsidRDefault="007B1AFE" w:rsidP="00785702">
      <w:pPr>
        <w:numPr>
          <w:ilvl w:val="2"/>
          <w:numId w:val="7"/>
        </w:numPr>
        <w:jc w:val="both"/>
        <w:rPr>
          <w:rFonts w:asciiTheme="majorHAnsi" w:hAnsiTheme="majorHAnsi"/>
        </w:rPr>
      </w:pPr>
      <w:hyperlink r:id="rId32" w:history="1">
        <w:r w:rsidR="00785702" w:rsidRPr="008556DD">
          <w:rPr>
            <w:rStyle w:val="Hyperlink"/>
            <w:rFonts w:asciiTheme="majorHAnsi" w:hAnsiTheme="majorHAnsi"/>
          </w:rPr>
          <w:t>Resolution Writing Advice</w:t>
        </w:r>
      </w:hyperlink>
    </w:p>
    <w:p w14:paraId="65DD42C0" w14:textId="77777777" w:rsidR="00291915" w:rsidRDefault="00291915" w:rsidP="0002621B">
      <w:pPr>
        <w:ind w:left="2160"/>
        <w:jc w:val="both"/>
        <w:rPr>
          <w:rFonts w:asciiTheme="majorHAnsi" w:hAnsiTheme="majorHAnsi"/>
        </w:rPr>
      </w:pPr>
    </w:p>
    <w:p w14:paraId="7CDEF2DF" w14:textId="6F2CEF88" w:rsidR="009D50A3" w:rsidRPr="008556DD" w:rsidRDefault="00785702" w:rsidP="0002621B">
      <w:pPr>
        <w:ind w:left="2160"/>
        <w:jc w:val="both"/>
        <w:rPr>
          <w:rFonts w:asciiTheme="majorHAnsi" w:hAnsiTheme="majorHAnsi"/>
        </w:rPr>
      </w:pPr>
      <w:r w:rsidRPr="008556DD">
        <w:rPr>
          <w:rFonts w:asciiTheme="majorHAnsi" w:hAnsiTheme="majorHAnsi"/>
        </w:rPr>
        <w:tab/>
      </w:r>
    </w:p>
    <w:p w14:paraId="45E5121E" w14:textId="7FF4D8C5" w:rsidR="0002621B" w:rsidRDefault="0002621B" w:rsidP="00412492">
      <w:pPr>
        <w:numPr>
          <w:ilvl w:val="0"/>
          <w:numId w:val="7"/>
        </w:numPr>
        <w:jc w:val="both"/>
        <w:rPr>
          <w:rFonts w:asciiTheme="majorHAnsi" w:hAnsiTheme="majorHAnsi"/>
        </w:rPr>
      </w:pPr>
      <w:r>
        <w:rPr>
          <w:rFonts w:asciiTheme="majorHAnsi" w:hAnsiTheme="majorHAnsi"/>
        </w:rPr>
        <w:t>Lunch 12:00noon-1:00pm</w:t>
      </w:r>
    </w:p>
    <w:p w14:paraId="5665E647" w14:textId="1F879F1F" w:rsidR="009D50A3" w:rsidRPr="008556DD" w:rsidRDefault="009D50A3" w:rsidP="00412492">
      <w:pPr>
        <w:numPr>
          <w:ilvl w:val="0"/>
          <w:numId w:val="7"/>
        </w:numPr>
        <w:jc w:val="both"/>
        <w:rPr>
          <w:rFonts w:asciiTheme="majorHAnsi" w:hAnsiTheme="majorHAnsi"/>
        </w:rPr>
      </w:pPr>
      <w:r w:rsidRPr="008556DD">
        <w:rPr>
          <w:rFonts w:asciiTheme="majorHAnsi" w:hAnsiTheme="majorHAnsi"/>
        </w:rPr>
        <w:t xml:space="preserve">Disciplines List </w:t>
      </w:r>
      <w:r w:rsidR="00D60C15">
        <w:rPr>
          <w:rFonts w:asciiTheme="majorHAnsi" w:hAnsiTheme="majorHAnsi"/>
        </w:rPr>
        <w:t>–LaTonya</w:t>
      </w:r>
      <w:r w:rsidR="00892DE7">
        <w:rPr>
          <w:rFonts w:asciiTheme="majorHAnsi" w:hAnsiTheme="majorHAnsi"/>
        </w:rPr>
        <w:t xml:space="preserve"> </w:t>
      </w:r>
      <w:r w:rsidR="00D60C15">
        <w:rPr>
          <w:rFonts w:asciiTheme="majorHAnsi" w:hAnsiTheme="majorHAnsi"/>
        </w:rPr>
        <w:t>Parker</w:t>
      </w:r>
    </w:p>
    <w:p w14:paraId="41A656E4" w14:textId="42C53AFC" w:rsidR="00CC5F46" w:rsidRPr="00380244" w:rsidRDefault="00CC5F46" w:rsidP="004941BD">
      <w:pPr>
        <w:shd w:val="clear" w:color="auto" w:fill="FFFFFF"/>
        <w:ind w:left="1080"/>
        <w:rPr>
          <w:rFonts w:asciiTheme="majorHAnsi" w:hAnsiTheme="majorHAnsi"/>
        </w:rPr>
      </w:pPr>
      <w:r w:rsidRPr="008556DD">
        <w:rPr>
          <w:rFonts w:asciiTheme="majorHAnsi" w:hAnsiTheme="majorHAnsi"/>
          <w:color w:val="000000"/>
        </w:rPr>
        <w:br/>
      </w:r>
      <w:r w:rsidRPr="00380244">
        <w:rPr>
          <w:rFonts w:asciiTheme="majorHAnsi" w:hAnsiTheme="majorHAnsi"/>
        </w:rPr>
        <w:t>Annually, the Academic Senate for California Community Colleges (ASCCC) conducts a review of the </w:t>
      </w:r>
      <w:hyperlink r:id="rId33" w:tgtFrame="_blank" w:history="1">
        <w:r w:rsidRPr="00380244">
          <w:rPr>
            <w:rFonts w:asciiTheme="majorHAnsi" w:hAnsiTheme="majorHAnsi"/>
            <w:color w:val="0000FF"/>
            <w:u w:val="single"/>
          </w:rPr>
          <w:t>Disciplines List</w:t>
        </w:r>
      </w:hyperlink>
      <w:r w:rsidRPr="00380244">
        <w:rPr>
          <w:rFonts w:asciiTheme="majorHAnsi" w:hAnsiTheme="majorHAnsi"/>
        </w:rPr>
        <w:t xml:space="preserve">, which establishes the minimum qualifications for the </w:t>
      </w:r>
      <w:r w:rsidRPr="008556DD">
        <w:rPr>
          <w:rFonts w:asciiTheme="majorHAnsi" w:hAnsiTheme="majorHAnsi"/>
          <w:color w:val="000000"/>
        </w:rPr>
        <w:t xml:space="preserve">faculty </w:t>
      </w:r>
      <w:r w:rsidRPr="00380244">
        <w:rPr>
          <w:rFonts w:asciiTheme="majorHAnsi" w:hAnsiTheme="majorHAnsi"/>
        </w:rPr>
        <w:t>of California Community Colleges. The Disciplines List Hearing will be held Friday, November 5</w:t>
      </w:r>
      <w:r w:rsidRPr="00380244">
        <w:rPr>
          <w:rFonts w:asciiTheme="majorHAnsi" w:hAnsiTheme="majorHAnsi"/>
          <w:vertAlign w:val="superscript"/>
        </w:rPr>
        <w:t>th</w:t>
      </w:r>
      <w:r w:rsidR="00380244">
        <w:rPr>
          <w:rFonts w:asciiTheme="majorHAnsi" w:hAnsiTheme="majorHAnsi"/>
        </w:rPr>
        <w:t xml:space="preserve"> </w:t>
      </w:r>
      <w:r w:rsidRPr="00380244">
        <w:rPr>
          <w:rFonts w:asciiTheme="majorHAnsi" w:hAnsiTheme="majorHAnsi"/>
        </w:rPr>
        <w:t xml:space="preserve">from 8:00a.m. </w:t>
      </w:r>
      <w:proofErr w:type="gramStart"/>
      <w:r w:rsidRPr="00380244">
        <w:rPr>
          <w:rFonts w:asciiTheme="majorHAnsi" w:hAnsiTheme="majorHAnsi"/>
        </w:rPr>
        <w:t>to</w:t>
      </w:r>
      <w:proofErr w:type="gramEnd"/>
      <w:r w:rsidRPr="00380244">
        <w:rPr>
          <w:rFonts w:asciiTheme="majorHAnsi" w:hAnsiTheme="majorHAnsi"/>
        </w:rPr>
        <w:t xml:space="preserve"> 9:00a.m. During this session, attendees will be informed about the proposals submitted to change the Disciplines List by the authors or their designee. Delegates unsure about the Disciplines List process are encouraged to attend. </w:t>
      </w:r>
      <w:hyperlink r:id="rId34" w:history="1">
        <w:r w:rsidRPr="008556DD">
          <w:rPr>
            <w:rStyle w:val="Hyperlink"/>
            <w:rFonts w:asciiTheme="majorHAnsi" w:hAnsiTheme="majorHAnsi"/>
          </w:rPr>
          <w:t>Please click here </w:t>
        </w:r>
      </w:hyperlink>
      <w:r w:rsidRPr="008556DD">
        <w:rPr>
          <w:rFonts w:asciiTheme="majorHAnsi" w:hAnsiTheme="majorHAnsi"/>
          <w:color w:val="000000"/>
        </w:rPr>
        <w:t>for CCC Confer Participant Instructions. </w:t>
      </w:r>
    </w:p>
    <w:p w14:paraId="1F20915F" w14:textId="77777777" w:rsidR="00CC5F46" w:rsidRPr="008556DD" w:rsidRDefault="00CC5F46" w:rsidP="00CC5F46">
      <w:pPr>
        <w:ind w:left="1080"/>
        <w:jc w:val="both"/>
        <w:rPr>
          <w:rFonts w:asciiTheme="majorHAnsi" w:hAnsiTheme="majorHAnsi"/>
        </w:rPr>
      </w:pPr>
    </w:p>
    <w:p w14:paraId="11EB80E6" w14:textId="465BB88E" w:rsidR="009D50A3" w:rsidRPr="008556DD" w:rsidRDefault="009D50A3" w:rsidP="0026686A">
      <w:pPr>
        <w:numPr>
          <w:ilvl w:val="2"/>
          <w:numId w:val="7"/>
        </w:numPr>
        <w:jc w:val="both"/>
        <w:rPr>
          <w:rFonts w:asciiTheme="majorHAnsi" w:hAnsiTheme="majorHAnsi"/>
        </w:rPr>
      </w:pPr>
      <w:r w:rsidRPr="008556DD">
        <w:rPr>
          <w:rFonts w:asciiTheme="majorHAnsi" w:hAnsiTheme="majorHAnsi"/>
        </w:rPr>
        <w:t xml:space="preserve">Timelines </w:t>
      </w:r>
    </w:p>
    <w:p w14:paraId="47C3F108" w14:textId="04CD11E7" w:rsidR="009D50A3" w:rsidRPr="008556DD" w:rsidRDefault="009D50A3" w:rsidP="0026686A">
      <w:pPr>
        <w:numPr>
          <w:ilvl w:val="2"/>
          <w:numId w:val="7"/>
        </w:numPr>
        <w:jc w:val="both"/>
        <w:rPr>
          <w:rFonts w:asciiTheme="majorHAnsi" w:hAnsiTheme="majorHAnsi"/>
        </w:rPr>
      </w:pPr>
      <w:r w:rsidRPr="008556DD">
        <w:rPr>
          <w:rFonts w:asciiTheme="majorHAnsi" w:hAnsiTheme="majorHAnsi"/>
        </w:rPr>
        <w:t xml:space="preserve">Proposals </w:t>
      </w:r>
    </w:p>
    <w:p w14:paraId="5D233906" w14:textId="731383A8" w:rsidR="00CC5F46" w:rsidRPr="008556DD" w:rsidRDefault="00CC5F46" w:rsidP="00CC5F46">
      <w:pPr>
        <w:shd w:val="clear" w:color="auto" w:fill="FFFFFF"/>
        <w:ind w:left="2070"/>
        <w:rPr>
          <w:rFonts w:asciiTheme="majorHAnsi" w:hAnsiTheme="majorHAnsi"/>
          <w:color w:val="000000"/>
        </w:rPr>
      </w:pPr>
      <w:r w:rsidRPr="008556DD">
        <w:rPr>
          <w:rFonts w:asciiTheme="majorHAnsi" w:hAnsiTheme="majorHAnsi"/>
          <w:color w:val="000000"/>
        </w:rPr>
        <w:t>Disciplines List Revision Proposals: </w:t>
      </w:r>
      <w:hyperlink r:id="rId35" w:tgtFrame="_blank" w:history="1">
        <w:r w:rsidRPr="008556DD">
          <w:rPr>
            <w:rStyle w:val="Hyperlink"/>
            <w:rFonts w:asciiTheme="majorHAnsi" w:hAnsiTheme="majorHAnsi"/>
          </w:rPr>
          <w:br/>
          <w:t>Asian American Studies</w:t>
        </w:r>
      </w:hyperlink>
      <w:r w:rsidRPr="008556DD">
        <w:rPr>
          <w:rFonts w:asciiTheme="majorHAnsi" w:hAnsiTheme="majorHAnsi"/>
        </w:rPr>
        <w:t>* </w:t>
      </w:r>
    </w:p>
    <w:p w14:paraId="2B4F7B2A" w14:textId="77777777" w:rsidR="00CC5F46" w:rsidRPr="008556DD" w:rsidRDefault="007B1AFE" w:rsidP="00CC5F46">
      <w:pPr>
        <w:shd w:val="clear" w:color="auto" w:fill="FFFFFF"/>
        <w:ind w:left="2070"/>
        <w:rPr>
          <w:rFonts w:asciiTheme="majorHAnsi" w:hAnsiTheme="majorHAnsi"/>
        </w:rPr>
      </w:pPr>
      <w:hyperlink r:id="rId36" w:tgtFrame="_blank" w:history="1">
        <w:r w:rsidR="00CC5F46" w:rsidRPr="008556DD">
          <w:rPr>
            <w:rStyle w:val="Hyperlink"/>
            <w:rFonts w:asciiTheme="majorHAnsi" w:hAnsiTheme="majorHAnsi"/>
          </w:rPr>
          <w:t>Native America/American Indian Studies</w:t>
        </w:r>
      </w:hyperlink>
      <w:r w:rsidR="00CC5F46" w:rsidRPr="008556DD">
        <w:rPr>
          <w:rFonts w:asciiTheme="majorHAnsi" w:hAnsiTheme="majorHAnsi"/>
        </w:rPr>
        <w:t>* </w:t>
      </w:r>
    </w:p>
    <w:p w14:paraId="2334C7E3" w14:textId="77777777" w:rsidR="00CC5F46" w:rsidRPr="008556DD" w:rsidRDefault="007B1AFE" w:rsidP="00CC5F46">
      <w:pPr>
        <w:shd w:val="clear" w:color="auto" w:fill="FFFFFF"/>
        <w:ind w:left="2070"/>
        <w:rPr>
          <w:rFonts w:asciiTheme="majorHAnsi" w:hAnsiTheme="majorHAnsi"/>
        </w:rPr>
      </w:pPr>
      <w:hyperlink r:id="rId37" w:tgtFrame="_blank" w:history="1">
        <w:r w:rsidR="00CC5F46" w:rsidRPr="008556DD">
          <w:rPr>
            <w:rStyle w:val="Hyperlink"/>
            <w:rFonts w:asciiTheme="majorHAnsi" w:hAnsiTheme="majorHAnsi"/>
          </w:rPr>
          <w:t>Nanotechnology</w:t>
        </w:r>
      </w:hyperlink>
      <w:r w:rsidR="00CC5F46" w:rsidRPr="008556DD">
        <w:rPr>
          <w:rFonts w:asciiTheme="majorHAnsi" w:hAnsiTheme="majorHAnsi"/>
        </w:rPr>
        <w:t> </w:t>
      </w:r>
    </w:p>
    <w:p w14:paraId="3AE509D6" w14:textId="77777777" w:rsidR="00CC5F46" w:rsidRPr="008556DD" w:rsidRDefault="007B1AFE" w:rsidP="00CC5F46">
      <w:pPr>
        <w:shd w:val="clear" w:color="auto" w:fill="FFFFFF"/>
        <w:ind w:left="2070"/>
        <w:rPr>
          <w:rStyle w:val="Hyperlink"/>
          <w:rFonts w:asciiTheme="majorHAnsi" w:hAnsiTheme="majorHAnsi"/>
        </w:rPr>
      </w:pPr>
      <w:hyperlink r:id="rId38" w:tgtFrame="_blank" w:history="1">
        <w:r w:rsidR="00CC5F46" w:rsidRPr="008556DD">
          <w:rPr>
            <w:rStyle w:val="Hyperlink"/>
            <w:rFonts w:asciiTheme="majorHAnsi" w:hAnsiTheme="majorHAnsi"/>
          </w:rPr>
          <w:t>Geographic Information Systems</w:t>
        </w:r>
      </w:hyperlink>
    </w:p>
    <w:p w14:paraId="14AFE3B2" w14:textId="77777777" w:rsidR="000B59C8" w:rsidRPr="00380244" w:rsidRDefault="000B59C8" w:rsidP="00CC5F46">
      <w:pPr>
        <w:shd w:val="clear" w:color="auto" w:fill="FFFFFF"/>
        <w:ind w:left="2070"/>
        <w:rPr>
          <w:rFonts w:asciiTheme="majorHAnsi" w:hAnsiTheme="majorHAnsi"/>
        </w:rPr>
      </w:pPr>
    </w:p>
    <w:p w14:paraId="3ABEF26A" w14:textId="77777777" w:rsidR="000B59C8" w:rsidRPr="00380244" w:rsidRDefault="000B59C8" w:rsidP="000B59C8">
      <w:pPr>
        <w:ind w:left="2160"/>
        <w:jc w:val="both"/>
        <w:rPr>
          <w:rFonts w:asciiTheme="majorHAnsi" w:hAnsiTheme="majorHAnsi"/>
        </w:rPr>
      </w:pPr>
      <w:r w:rsidRPr="00380244">
        <w:rPr>
          <w:rFonts w:asciiTheme="majorHAnsi" w:hAnsiTheme="majorHAnsi"/>
        </w:rPr>
        <w:t>*Two (2) identical proposals were received for Asian American Studies and Native American/American Indian Studies, therefore, we have provided the proposal that provides additional back-up documentation.</w:t>
      </w:r>
    </w:p>
    <w:p w14:paraId="600FB4F4" w14:textId="77777777" w:rsidR="00CC5F46" w:rsidRPr="008556DD" w:rsidRDefault="00CC5F46" w:rsidP="00CC5F46">
      <w:pPr>
        <w:ind w:left="2160"/>
        <w:jc w:val="both"/>
        <w:rPr>
          <w:rFonts w:asciiTheme="majorHAnsi" w:hAnsiTheme="majorHAnsi"/>
        </w:rPr>
      </w:pPr>
    </w:p>
    <w:p w14:paraId="0E3C9F77" w14:textId="77777777" w:rsidR="000B59C8" w:rsidRPr="008556DD" w:rsidRDefault="000B59C8" w:rsidP="000B59C8">
      <w:pPr>
        <w:numPr>
          <w:ilvl w:val="2"/>
          <w:numId w:val="7"/>
        </w:numPr>
        <w:jc w:val="both"/>
        <w:rPr>
          <w:rFonts w:asciiTheme="majorHAnsi" w:hAnsiTheme="majorHAnsi"/>
        </w:rPr>
      </w:pPr>
      <w:r w:rsidRPr="008556DD">
        <w:rPr>
          <w:rFonts w:asciiTheme="majorHAnsi" w:hAnsiTheme="majorHAnsi"/>
        </w:rPr>
        <w:t>Disciplines List Handbook </w:t>
      </w:r>
    </w:p>
    <w:p w14:paraId="46BE5C0A" w14:textId="77777777" w:rsidR="000B59C8" w:rsidRPr="008556DD" w:rsidRDefault="007B1AFE" w:rsidP="000B59C8">
      <w:pPr>
        <w:ind w:left="2160"/>
        <w:jc w:val="both"/>
        <w:rPr>
          <w:rFonts w:asciiTheme="majorHAnsi" w:hAnsiTheme="majorHAnsi"/>
        </w:rPr>
      </w:pPr>
      <w:hyperlink r:id="rId39" w:tgtFrame="_blank" w:history="1">
        <w:r w:rsidR="000B59C8" w:rsidRPr="008556DD">
          <w:rPr>
            <w:rStyle w:val="Hyperlink"/>
            <w:rFonts w:asciiTheme="majorHAnsi" w:hAnsiTheme="majorHAnsi"/>
          </w:rPr>
          <w:t>https://asccc.org/sites/default/files/DLHandbook_Final_Revision_Spr_20.pdf</w:t>
        </w:r>
      </w:hyperlink>
      <w:r w:rsidR="000B59C8" w:rsidRPr="008556DD">
        <w:rPr>
          <w:rFonts w:asciiTheme="majorHAnsi" w:hAnsiTheme="majorHAnsi"/>
        </w:rPr>
        <w:t> </w:t>
      </w:r>
    </w:p>
    <w:p w14:paraId="23C27F7E" w14:textId="77777777" w:rsidR="000B59C8" w:rsidRPr="008556DD" w:rsidRDefault="000B59C8" w:rsidP="000B59C8">
      <w:pPr>
        <w:ind w:left="2160"/>
        <w:jc w:val="both"/>
        <w:rPr>
          <w:rFonts w:asciiTheme="majorHAnsi" w:hAnsiTheme="majorHAnsi"/>
        </w:rPr>
      </w:pPr>
    </w:p>
    <w:p w14:paraId="0F40B807" w14:textId="77777777" w:rsidR="00CC5F46" w:rsidRPr="008556DD" w:rsidRDefault="0026686A" w:rsidP="00CC5F46">
      <w:pPr>
        <w:numPr>
          <w:ilvl w:val="2"/>
          <w:numId w:val="7"/>
        </w:numPr>
        <w:jc w:val="both"/>
        <w:rPr>
          <w:rFonts w:asciiTheme="majorHAnsi" w:hAnsiTheme="majorHAnsi"/>
        </w:rPr>
      </w:pPr>
      <w:r w:rsidRPr="008556DD">
        <w:rPr>
          <w:rFonts w:asciiTheme="majorHAnsi" w:hAnsiTheme="majorHAnsi"/>
        </w:rPr>
        <w:t>Hearings</w:t>
      </w:r>
      <w:r w:rsidR="009D50A3" w:rsidRPr="008556DD">
        <w:rPr>
          <w:rFonts w:asciiTheme="majorHAnsi" w:hAnsiTheme="majorHAnsi"/>
        </w:rPr>
        <w:t xml:space="preserve"> </w:t>
      </w:r>
      <w:r w:rsidR="00CC5F46" w:rsidRPr="008556DD">
        <w:rPr>
          <w:rFonts w:asciiTheme="majorHAnsi" w:hAnsiTheme="majorHAnsi"/>
          <w:b/>
          <w:bCs/>
        </w:rPr>
        <w:t>Disciplines List Hearing - Friday, November 5, 2021 </w:t>
      </w:r>
    </w:p>
    <w:p w14:paraId="4A348AE8" w14:textId="0600BC98" w:rsidR="009D50A3" w:rsidRPr="008556DD" w:rsidRDefault="00CC5F46" w:rsidP="00CC5F46">
      <w:pPr>
        <w:ind w:left="2160"/>
        <w:jc w:val="both"/>
        <w:rPr>
          <w:rFonts w:asciiTheme="majorHAnsi" w:hAnsiTheme="majorHAnsi"/>
          <w:b/>
          <w:bCs/>
        </w:rPr>
      </w:pPr>
      <w:r w:rsidRPr="008556DD">
        <w:rPr>
          <w:rFonts w:asciiTheme="majorHAnsi" w:hAnsiTheme="majorHAnsi"/>
          <w:b/>
          <w:bCs/>
        </w:rPr>
        <w:t>ASCCC Fall Plenary Session 8:00 am - 9:00 am </w:t>
      </w:r>
    </w:p>
    <w:p w14:paraId="382A1075" w14:textId="77777777" w:rsidR="0026686A" w:rsidRPr="008556DD" w:rsidRDefault="0026686A" w:rsidP="0026686A">
      <w:pPr>
        <w:ind w:left="1440"/>
        <w:jc w:val="both"/>
        <w:rPr>
          <w:rFonts w:asciiTheme="majorHAnsi" w:hAnsiTheme="majorHAnsi"/>
        </w:rPr>
      </w:pPr>
    </w:p>
    <w:p w14:paraId="4D97AE81" w14:textId="77E1C28F" w:rsidR="00147C4D" w:rsidRPr="008556DD" w:rsidRDefault="00147C4D" w:rsidP="00147C4D">
      <w:pPr>
        <w:numPr>
          <w:ilvl w:val="0"/>
          <w:numId w:val="7"/>
        </w:numPr>
        <w:jc w:val="both"/>
        <w:rPr>
          <w:rFonts w:asciiTheme="majorHAnsi" w:hAnsiTheme="majorHAnsi"/>
        </w:rPr>
      </w:pPr>
      <w:r w:rsidRPr="008556DD">
        <w:rPr>
          <w:rFonts w:asciiTheme="majorHAnsi" w:hAnsiTheme="majorHAnsi"/>
        </w:rPr>
        <w:t>Awards</w:t>
      </w:r>
      <w:r w:rsidR="00D00BE4" w:rsidRPr="008556DD">
        <w:rPr>
          <w:rFonts w:asciiTheme="majorHAnsi" w:hAnsiTheme="majorHAnsi"/>
        </w:rPr>
        <w:t xml:space="preserve"> </w:t>
      </w:r>
      <w:r w:rsidRPr="008556DD">
        <w:rPr>
          <w:rFonts w:asciiTheme="majorHAnsi" w:hAnsiTheme="majorHAnsi"/>
        </w:rPr>
        <w:t xml:space="preserve">website link: </w:t>
      </w:r>
      <w:hyperlink r:id="rId40" w:tgtFrame="_blank" w:history="1">
        <w:r w:rsidRPr="008556DD">
          <w:rPr>
            <w:rStyle w:val="Hyperlink"/>
            <w:rFonts w:asciiTheme="majorHAnsi" w:hAnsiTheme="majorHAnsi"/>
          </w:rPr>
          <w:t>https://asccc.org/</w:t>
        </w:r>
        <w:r w:rsidRPr="008556DD">
          <w:rPr>
            <w:rStyle w:val="markd19o62ecf"/>
            <w:rFonts w:asciiTheme="majorHAnsi" w:hAnsiTheme="majorHAnsi"/>
            <w:color w:val="0000FF"/>
            <w:u w:val="single"/>
          </w:rPr>
          <w:t>awards</w:t>
        </w:r>
      </w:hyperlink>
      <w:r w:rsidRPr="008556DD">
        <w:rPr>
          <w:rFonts w:asciiTheme="majorHAnsi" w:hAnsiTheme="majorHAnsi"/>
        </w:rPr>
        <w:t> </w:t>
      </w:r>
      <w:r w:rsidR="00A17A17">
        <w:rPr>
          <w:rFonts w:asciiTheme="majorHAnsi" w:hAnsiTheme="majorHAnsi"/>
        </w:rPr>
        <w:t>-LaTonya Parker</w:t>
      </w:r>
    </w:p>
    <w:p w14:paraId="4615A765" w14:textId="32E0DD67" w:rsidR="00147C4D" w:rsidRPr="008556DD" w:rsidRDefault="00147C4D" w:rsidP="00147C4D">
      <w:pPr>
        <w:pStyle w:val="xmsonormal"/>
        <w:spacing w:before="0" w:beforeAutospacing="0" w:after="0" w:afterAutospacing="0"/>
        <w:rPr>
          <w:rFonts w:asciiTheme="majorHAnsi" w:hAnsiTheme="majorHAnsi"/>
        </w:rPr>
      </w:pPr>
      <w:r w:rsidRPr="008556DD">
        <w:rPr>
          <w:rFonts w:asciiTheme="majorHAnsi" w:hAnsiTheme="majorHAnsi"/>
        </w:rPr>
        <w:t>  </w:t>
      </w:r>
    </w:p>
    <w:p w14:paraId="48941742" w14:textId="77777777" w:rsidR="003F00D1" w:rsidRPr="008556DD" w:rsidRDefault="003F00D1" w:rsidP="003F00D1">
      <w:pPr>
        <w:pStyle w:val="xmsonormal"/>
        <w:spacing w:before="0" w:beforeAutospacing="0" w:after="0" w:afterAutospacing="0"/>
        <w:ind w:left="1080"/>
        <w:rPr>
          <w:rFonts w:asciiTheme="majorHAnsi" w:hAnsiTheme="majorHAnsi"/>
          <w:b/>
          <w:bCs/>
        </w:rPr>
      </w:pPr>
      <w:r w:rsidRPr="008556DD">
        <w:rPr>
          <w:rFonts w:asciiTheme="majorHAnsi" w:hAnsiTheme="majorHAnsi"/>
          <w:b/>
          <w:bCs/>
        </w:rPr>
        <w:t>Academic Senate Awards</w:t>
      </w:r>
    </w:p>
    <w:p w14:paraId="72A80551" w14:textId="46A8CA70" w:rsidR="003F00D1" w:rsidRPr="008556DD"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 xml:space="preserve">The Academic Senate for California Community Colleges is pleased to provide you with a list of the Senate awards that will be offered this year along with timelines for submission and the criteria for each award. Please note that as each deadline approaches, senate presidents will receive a reminder letter from the Academic Senate Office for that specific award. This letter will include all necessary application materials. You do not, however, </w:t>
      </w:r>
      <w:r w:rsidRPr="00380244">
        <w:rPr>
          <w:rFonts w:asciiTheme="majorHAnsi" w:hAnsiTheme="majorHAnsi"/>
        </w:rPr>
        <w:lastRenderedPageBreak/>
        <w:t xml:space="preserve">need to wait for the materials to apply for any award. Just download the award material and work with your senate to process the application. Please note that no applications for awards will be accepted after the due date listed for each award, and no faxed applications will be accepted. </w:t>
      </w:r>
    </w:p>
    <w:p w14:paraId="2A206F21" w14:textId="745699E3" w:rsidR="00777063" w:rsidRDefault="007B1AFE" w:rsidP="003F00D1">
      <w:pPr>
        <w:pStyle w:val="xmsonormal"/>
        <w:spacing w:before="0" w:beforeAutospacing="0" w:after="0" w:afterAutospacing="0"/>
        <w:ind w:left="1080"/>
        <w:rPr>
          <w:rFonts w:asciiTheme="majorHAnsi" w:hAnsiTheme="majorHAnsi"/>
        </w:rPr>
      </w:pPr>
      <w:hyperlink r:id="rId41" w:history="1">
        <w:r w:rsidR="003F00D1" w:rsidRPr="008556DD">
          <w:rPr>
            <w:rStyle w:val="Hyperlink"/>
            <w:rFonts w:asciiTheme="majorHAnsi" w:hAnsiTheme="majorHAnsi"/>
          </w:rPr>
          <w:t>Click here to download the Awards Handbook</w:t>
        </w:r>
      </w:hyperlink>
    </w:p>
    <w:p w14:paraId="53C62E62" w14:textId="77777777"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 xml:space="preserve">The following awards and scholarships are now available: </w:t>
      </w:r>
    </w:p>
    <w:p w14:paraId="063BEC22" w14:textId="77777777" w:rsidR="003F00D1" w:rsidRPr="008556DD" w:rsidRDefault="003F00D1" w:rsidP="003F00D1">
      <w:pPr>
        <w:pStyle w:val="xmsonormal"/>
        <w:spacing w:before="0" w:beforeAutospacing="0" w:after="0" w:afterAutospacing="0"/>
        <w:ind w:left="1080"/>
        <w:rPr>
          <w:rFonts w:asciiTheme="majorHAnsi" w:hAnsiTheme="majorHAnsi"/>
          <w:b/>
          <w:bCs/>
        </w:rPr>
      </w:pPr>
    </w:p>
    <w:p w14:paraId="74EE352C" w14:textId="77777777" w:rsidR="003F00D1" w:rsidRPr="008556DD" w:rsidRDefault="007B1AFE" w:rsidP="003F00D1">
      <w:pPr>
        <w:pStyle w:val="xmsonormal"/>
        <w:spacing w:before="0" w:beforeAutospacing="0" w:after="0" w:afterAutospacing="0"/>
        <w:ind w:left="1080"/>
        <w:rPr>
          <w:rFonts w:asciiTheme="majorHAnsi" w:hAnsiTheme="majorHAnsi"/>
        </w:rPr>
      </w:pPr>
      <w:hyperlink r:id="rId42" w:history="1">
        <w:r w:rsidR="003F00D1" w:rsidRPr="008556DD">
          <w:rPr>
            <w:rStyle w:val="Hyperlink"/>
            <w:rFonts w:asciiTheme="majorHAnsi" w:hAnsiTheme="majorHAnsi"/>
            <w:b/>
            <w:bCs/>
          </w:rPr>
          <w:t>2022 Hayward Award</w:t>
        </w:r>
      </w:hyperlink>
      <w:r w:rsidR="003F00D1" w:rsidRPr="008556DD">
        <w:rPr>
          <w:rFonts w:asciiTheme="majorHAnsi" w:hAnsiTheme="majorHAnsi"/>
        </w:rPr>
        <w:t xml:space="preserve"> </w:t>
      </w:r>
    </w:p>
    <w:p w14:paraId="717AD570" w14:textId="77777777"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 xml:space="preserve">Application Deadline: December 10, 2021 </w:t>
      </w:r>
    </w:p>
    <w:p w14:paraId="105B1EA7" w14:textId="77777777"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 xml:space="preserve">Presentation Date: December 11, 2021 </w:t>
      </w:r>
    </w:p>
    <w:p w14:paraId="3DD832C6" w14:textId="77777777" w:rsidR="003F00D1" w:rsidRPr="008556DD" w:rsidRDefault="003F00D1" w:rsidP="003F00D1">
      <w:pPr>
        <w:pStyle w:val="xmsonormal"/>
        <w:spacing w:before="0" w:beforeAutospacing="0" w:after="0" w:afterAutospacing="0"/>
        <w:ind w:left="1080"/>
        <w:rPr>
          <w:rFonts w:asciiTheme="majorHAnsi" w:hAnsiTheme="majorHAnsi"/>
          <w:b/>
          <w:bCs/>
        </w:rPr>
      </w:pPr>
    </w:p>
    <w:p w14:paraId="2E2B4A26" w14:textId="3C7444B6" w:rsidR="003F00D1" w:rsidRDefault="007B1AFE" w:rsidP="003F00D1">
      <w:pPr>
        <w:pStyle w:val="xmsonormal"/>
        <w:spacing w:before="0" w:beforeAutospacing="0" w:after="0" w:afterAutospacing="0"/>
        <w:ind w:left="1080"/>
        <w:rPr>
          <w:rFonts w:asciiTheme="majorHAnsi" w:hAnsiTheme="majorHAnsi"/>
          <w:b/>
          <w:bCs/>
        </w:rPr>
      </w:pPr>
      <w:hyperlink r:id="rId43" w:tgtFrame="_blank" w:tooltip="Online Application" w:history="1">
        <w:r w:rsidR="003F00D1" w:rsidRPr="008556DD">
          <w:rPr>
            <w:rStyle w:val="Hyperlink"/>
            <w:rFonts w:asciiTheme="majorHAnsi" w:hAnsiTheme="majorHAnsi"/>
            <w:b/>
            <w:bCs/>
          </w:rPr>
          <w:t>Submission of an application is via the online portal this year!</w:t>
        </w:r>
      </w:hyperlink>
    </w:p>
    <w:p w14:paraId="537CD408" w14:textId="77777777" w:rsidR="00380244" w:rsidRPr="008556DD" w:rsidRDefault="00380244" w:rsidP="003F00D1">
      <w:pPr>
        <w:pStyle w:val="xmsonormal"/>
        <w:spacing w:before="0" w:beforeAutospacing="0" w:after="0" w:afterAutospacing="0"/>
        <w:ind w:left="1080"/>
        <w:rPr>
          <w:rFonts w:asciiTheme="majorHAnsi" w:hAnsiTheme="majorHAnsi"/>
          <w:b/>
          <w:bCs/>
        </w:rPr>
      </w:pPr>
    </w:p>
    <w:p w14:paraId="1332992A" w14:textId="77777777" w:rsidR="003F00D1" w:rsidRPr="008556DD" w:rsidRDefault="007B1AFE" w:rsidP="003F00D1">
      <w:pPr>
        <w:pStyle w:val="xmsonormal"/>
        <w:spacing w:before="0" w:beforeAutospacing="0" w:after="0" w:afterAutospacing="0"/>
        <w:ind w:left="1080"/>
        <w:rPr>
          <w:rFonts w:asciiTheme="majorHAnsi" w:hAnsiTheme="majorHAnsi"/>
        </w:rPr>
      </w:pPr>
      <w:hyperlink r:id="rId44" w:history="1">
        <w:r w:rsidR="003F00D1" w:rsidRPr="008556DD">
          <w:rPr>
            <w:rStyle w:val="Hyperlink"/>
            <w:rFonts w:asciiTheme="majorHAnsi" w:hAnsiTheme="majorHAnsi"/>
            <w:b/>
            <w:bCs/>
          </w:rPr>
          <w:t>2022 Exemplary Program Award</w:t>
        </w:r>
      </w:hyperlink>
      <w:r w:rsidR="003F00D1" w:rsidRPr="008556DD">
        <w:rPr>
          <w:rFonts w:asciiTheme="majorHAnsi" w:hAnsiTheme="majorHAnsi"/>
        </w:rPr>
        <w:t xml:space="preserve"> </w:t>
      </w:r>
    </w:p>
    <w:p w14:paraId="172A9888" w14:textId="77777777"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 xml:space="preserve">Application Deadline: November 8, 2021 </w:t>
      </w:r>
    </w:p>
    <w:p w14:paraId="2A0590CA" w14:textId="77777777"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Presentation Date: November 9, 2021</w:t>
      </w:r>
    </w:p>
    <w:p w14:paraId="284A5F4C" w14:textId="32906A47" w:rsidR="003F00D1" w:rsidRPr="008556DD" w:rsidRDefault="003F00D1" w:rsidP="003F00D1">
      <w:pPr>
        <w:pStyle w:val="xmsonormal"/>
        <w:spacing w:before="0" w:beforeAutospacing="0" w:after="0" w:afterAutospacing="0"/>
        <w:ind w:left="1080"/>
        <w:rPr>
          <w:rFonts w:asciiTheme="majorHAnsi" w:hAnsiTheme="majorHAnsi"/>
        </w:rPr>
      </w:pPr>
      <w:r w:rsidRPr="008556DD">
        <w:rPr>
          <w:rFonts w:asciiTheme="majorHAnsi" w:hAnsiTheme="majorHAnsi"/>
        </w:rPr>
        <w:t xml:space="preserve"> </w:t>
      </w:r>
    </w:p>
    <w:p w14:paraId="6C32D07C" w14:textId="069555B4" w:rsidR="003F00D1" w:rsidRPr="008556DD" w:rsidRDefault="007B1AFE" w:rsidP="003F00D1">
      <w:pPr>
        <w:pStyle w:val="xmsonormal"/>
        <w:spacing w:before="0" w:beforeAutospacing="0" w:after="0" w:afterAutospacing="0"/>
        <w:ind w:left="1080"/>
        <w:rPr>
          <w:rFonts w:asciiTheme="majorHAnsi" w:hAnsiTheme="majorHAnsi"/>
        </w:rPr>
      </w:pPr>
      <w:hyperlink r:id="rId45" w:tgtFrame="_blank" w:tooltip="Online Application" w:history="1">
        <w:r w:rsidR="003F00D1" w:rsidRPr="008556DD">
          <w:rPr>
            <w:rStyle w:val="Hyperlink"/>
            <w:rFonts w:asciiTheme="majorHAnsi" w:hAnsiTheme="majorHAnsi"/>
            <w:b/>
            <w:bCs/>
          </w:rPr>
          <w:t>Submission of an application is via the online portal this year!</w:t>
        </w:r>
      </w:hyperlink>
    </w:p>
    <w:p w14:paraId="74750B3F" w14:textId="77777777"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The Academic Senate is pleased to announce the call for nominations for the Exemplary Program Award. Sponsored annually by the Foundation for California Community Colleges, the Board of Governors established the Exemplary Program Award in 1991 to recognize outstanding community college programs.</w:t>
      </w:r>
    </w:p>
    <w:p w14:paraId="5D079069" w14:textId="77777777" w:rsidR="003F00D1" w:rsidRPr="008556DD" w:rsidRDefault="003F00D1" w:rsidP="003F00D1">
      <w:pPr>
        <w:pStyle w:val="xmsonormal"/>
        <w:spacing w:before="0" w:beforeAutospacing="0" w:after="0" w:afterAutospacing="0"/>
        <w:ind w:left="1080"/>
        <w:rPr>
          <w:rFonts w:asciiTheme="majorHAnsi" w:hAnsiTheme="majorHAnsi"/>
          <w:b/>
          <w:bCs/>
        </w:rPr>
      </w:pPr>
    </w:p>
    <w:p w14:paraId="493D66CC" w14:textId="2B2784E1" w:rsidR="003F00D1" w:rsidRPr="008556DD" w:rsidRDefault="007B1AFE" w:rsidP="003F00D1">
      <w:pPr>
        <w:pStyle w:val="xmsonormal"/>
        <w:spacing w:before="0" w:beforeAutospacing="0" w:after="0" w:afterAutospacing="0"/>
        <w:ind w:left="1080"/>
        <w:rPr>
          <w:rFonts w:asciiTheme="majorHAnsi" w:hAnsiTheme="majorHAnsi"/>
        </w:rPr>
      </w:pPr>
      <w:hyperlink r:id="rId46" w:history="1">
        <w:r w:rsidR="003F00D1" w:rsidRPr="008556DD">
          <w:rPr>
            <w:rStyle w:val="Hyperlink"/>
            <w:rFonts w:asciiTheme="majorHAnsi" w:hAnsiTheme="majorHAnsi"/>
            <w:b/>
            <w:bCs/>
          </w:rPr>
          <w:t>2022 Stanback-Stroud Diversity Award</w:t>
        </w:r>
      </w:hyperlink>
      <w:r w:rsidR="003F00D1" w:rsidRPr="008556DD">
        <w:rPr>
          <w:rFonts w:asciiTheme="majorHAnsi" w:hAnsiTheme="majorHAnsi"/>
        </w:rPr>
        <w:t xml:space="preserve"> </w:t>
      </w:r>
    </w:p>
    <w:p w14:paraId="539D8423" w14:textId="262188F3"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Application Deadline: TBD</w:t>
      </w:r>
    </w:p>
    <w:p w14:paraId="5CE31F5C" w14:textId="6F8FAA9D" w:rsidR="003F00D1" w:rsidRPr="00380244" w:rsidRDefault="003F00D1" w:rsidP="003F00D1">
      <w:pPr>
        <w:pStyle w:val="xmsonormal"/>
        <w:spacing w:before="0" w:beforeAutospacing="0" w:after="0" w:afterAutospacing="0"/>
        <w:ind w:left="1080"/>
        <w:rPr>
          <w:rFonts w:asciiTheme="majorHAnsi" w:hAnsiTheme="majorHAnsi"/>
        </w:rPr>
      </w:pPr>
      <w:r w:rsidRPr="00380244">
        <w:rPr>
          <w:rFonts w:asciiTheme="majorHAnsi" w:hAnsiTheme="majorHAnsi"/>
        </w:rPr>
        <w:t>Presentation Date: TBD</w:t>
      </w:r>
    </w:p>
    <w:p w14:paraId="58F6BD71" w14:textId="1A38FCEA" w:rsidR="00147C4D" w:rsidRPr="00380244" w:rsidRDefault="00147C4D" w:rsidP="003F00D1">
      <w:pPr>
        <w:pStyle w:val="xmsonormal"/>
        <w:spacing w:before="0" w:beforeAutospacing="0" w:after="0" w:afterAutospacing="0"/>
        <w:ind w:left="1080"/>
        <w:rPr>
          <w:rFonts w:asciiTheme="majorHAnsi" w:hAnsiTheme="majorHAnsi"/>
        </w:rPr>
      </w:pPr>
    </w:p>
    <w:p w14:paraId="11E485C1" w14:textId="75914F27" w:rsidR="003F00D1" w:rsidRDefault="003F00D1" w:rsidP="003F00D1">
      <w:pPr>
        <w:ind w:left="1080"/>
        <w:jc w:val="both"/>
        <w:rPr>
          <w:rFonts w:asciiTheme="majorHAnsi" w:hAnsiTheme="majorHAnsi"/>
        </w:rPr>
      </w:pPr>
      <w:r w:rsidRPr="00380244">
        <w:rPr>
          <w:rFonts w:asciiTheme="majorHAnsi" w:hAnsiTheme="majorHAnsi"/>
        </w:rPr>
        <w:t xml:space="preserve">*Also, </w:t>
      </w:r>
      <w:r w:rsidRPr="00380244">
        <w:rPr>
          <w:rFonts w:asciiTheme="majorHAnsi" w:hAnsiTheme="majorHAnsi"/>
          <w:i/>
          <w:iCs/>
        </w:rPr>
        <w:t>a reader is needed</w:t>
      </w:r>
      <w:r w:rsidRPr="00380244">
        <w:rPr>
          <w:rFonts w:asciiTheme="majorHAnsi" w:hAnsiTheme="majorHAnsi"/>
        </w:rPr>
        <w:t xml:space="preserve"> from every Area, so if you would please ask for a volunteer from your Area that would be great</w:t>
      </w:r>
      <w:r w:rsidRPr="00380244">
        <w:rPr>
          <w:rFonts w:asciiTheme="majorHAnsi" w:hAnsiTheme="majorHAnsi"/>
          <w:u w:val="single"/>
        </w:rPr>
        <w:t>.</w:t>
      </w:r>
      <w:r w:rsidRPr="00380244">
        <w:rPr>
          <w:rFonts w:asciiTheme="majorHAnsi" w:hAnsiTheme="majorHAnsi"/>
        </w:rPr>
        <w:t xml:space="preserve"> Readers will be asked to read through a set of the applications after the deadline. Please email me at </w:t>
      </w:r>
      <w:hyperlink r:id="rId47" w:tgtFrame="_blank" w:history="1">
        <w:r w:rsidRPr="00380244">
          <w:rPr>
            <w:rStyle w:val="Hyperlink"/>
            <w:rFonts w:asciiTheme="majorHAnsi" w:hAnsiTheme="majorHAnsi"/>
          </w:rPr>
          <w:t>latonya.parke@mvc.edu</w:t>
        </w:r>
      </w:hyperlink>
      <w:r w:rsidRPr="00380244">
        <w:rPr>
          <w:rFonts w:asciiTheme="majorHAnsi" w:hAnsiTheme="majorHAnsi"/>
        </w:rPr>
        <w:t xml:space="preserve"> the names of anyone interested.  </w:t>
      </w:r>
    </w:p>
    <w:p w14:paraId="7A6DD0FB" w14:textId="61F71B1A" w:rsidR="00E14B76" w:rsidRDefault="00E14B76" w:rsidP="003F00D1">
      <w:pPr>
        <w:ind w:left="1080"/>
        <w:jc w:val="both"/>
        <w:rPr>
          <w:rFonts w:asciiTheme="majorHAnsi" w:hAnsiTheme="majorHAnsi"/>
          <w:b/>
        </w:rPr>
      </w:pPr>
      <w:r w:rsidRPr="00E14B76">
        <w:rPr>
          <w:rFonts w:asciiTheme="majorHAnsi" w:hAnsiTheme="majorHAnsi"/>
          <w:b/>
        </w:rPr>
        <w:t>Volunteers</w:t>
      </w:r>
    </w:p>
    <w:p w14:paraId="5FD7A044" w14:textId="7D9C4BEB" w:rsidR="00E14B76" w:rsidRPr="00E14B76" w:rsidRDefault="00E14B76" w:rsidP="00E14B76">
      <w:pPr>
        <w:pStyle w:val="ListParagraph"/>
        <w:numPr>
          <w:ilvl w:val="3"/>
          <w:numId w:val="7"/>
        </w:numPr>
        <w:jc w:val="both"/>
        <w:rPr>
          <w:rFonts w:asciiTheme="majorHAnsi" w:hAnsiTheme="majorHAnsi"/>
          <w:b/>
        </w:rPr>
      </w:pPr>
      <w:proofErr w:type="spellStart"/>
      <w:r>
        <w:rPr>
          <w:rFonts w:asciiTheme="majorHAnsi" w:hAnsiTheme="majorHAnsi"/>
          <w:b/>
        </w:rPr>
        <w:t>Davena</w:t>
      </w:r>
      <w:proofErr w:type="spellEnd"/>
      <w:r>
        <w:rPr>
          <w:rFonts w:asciiTheme="majorHAnsi" w:hAnsiTheme="majorHAnsi"/>
          <w:b/>
        </w:rPr>
        <w:t xml:space="preserve"> Burns-Peters </w:t>
      </w:r>
      <w:r w:rsidRPr="00E14B76">
        <w:rPr>
          <w:rFonts w:asciiTheme="majorHAnsi" w:hAnsiTheme="majorHAnsi"/>
          <w:b/>
        </w:rPr>
        <w:t>dburns@sbccd.cc.Ca.us</w:t>
      </w:r>
    </w:p>
    <w:p w14:paraId="04457054" w14:textId="036AE9C4" w:rsidR="00E14B76" w:rsidRDefault="00E14B76" w:rsidP="00E14B76">
      <w:pPr>
        <w:pStyle w:val="ListParagraph"/>
        <w:numPr>
          <w:ilvl w:val="3"/>
          <w:numId w:val="7"/>
        </w:numPr>
        <w:jc w:val="both"/>
        <w:rPr>
          <w:rFonts w:asciiTheme="majorHAnsi" w:hAnsiTheme="majorHAnsi"/>
          <w:b/>
        </w:rPr>
      </w:pPr>
      <w:r>
        <w:rPr>
          <w:rFonts w:asciiTheme="majorHAnsi" w:hAnsiTheme="majorHAnsi"/>
          <w:b/>
        </w:rPr>
        <w:t xml:space="preserve">Sharon Sampson </w:t>
      </w:r>
      <w:r w:rsidR="00063DB2" w:rsidRPr="00063DB2">
        <w:rPr>
          <w:rFonts w:asciiTheme="majorHAnsi" w:hAnsiTheme="majorHAnsi"/>
          <w:b/>
        </w:rPr>
        <w:t>sharon.sampson@gcccd.edu</w:t>
      </w:r>
    </w:p>
    <w:p w14:paraId="627B7CCF" w14:textId="17E764BB" w:rsidR="00E14B76" w:rsidRDefault="00E14B76" w:rsidP="00E14B76">
      <w:pPr>
        <w:pStyle w:val="ListParagraph"/>
        <w:numPr>
          <w:ilvl w:val="3"/>
          <w:numId w:val="7"/>
        </w:numPr>
        <w:jc w:val="both"/>
        <w:rPr>
          <w:rFonts w:asciiTheme="majorHAnsi" w:hAnsiTheme="majorHAnsi"/>
          <w:b/>
        </w:rPr>
      </w:pPr>
      <w:r>
        <w:rPr>
          <w:rFonts w:asciiTheme="majorHAnsi" w:hAnsiTheme="majorHAnsi"/>
          <w:b/>
        </w:rPr>
        <w:t xml:space="preserve">Mari Abril </w:t>
      </w:r>
      <w:hyperlink r:id="rId48" w:history="1">
        <w:r w:rsidR="00063DB2" w:rsidRPr="008F16FB">
          <w:rPr>
            <w:rStyle w:val="Hyperlink"/>
            <w:rFonts w:asciiTheme="majorHAnsi" w:hAnsiTheme="majorHAnsi"/>
            <w:b/>
          </w:rPr>
          <w:t>mabril@collegeofthedesert.edu</w:t>
        </w:r>
      </w:hyperlink>
    </w:p>
    <w:p w14:paraId="32A67139" w14:textId="50882966" w:rsidR="00147C4D" w:rsidRPr="00986184" w:rsidRDefault="00B378C7" w:rsidP="00986184">
      <w:pPr>
        <w:pStyle w:val="ListParagraph"/>
        <w:numPr>
          <w:ilvl w:val="3"/>
          <w:numId w:val="7"/>
        </w:numPr>
        <w:jc w:val="both"/>
        <w:rPr>
          <w:rFonts w:asciiTheme="majorHAnsi" w:hAnsiTheme="majorHAnsi"/>
          <w:b/>
        </w:rPr>
      </w:pPr>
      <w:r>
        <w:rPr>
          <w:rFonts w:asciiTheme="majorHAnsi" w:hAnsiTheme="majorHAnsi"/>
          <w:b/>
        </w:rPr>
        <w:t>Opportunity for One More Area D Reader</w:t>
      </w:r>
    </w:p>
    <w:p w14:paraId="0CCB7F8F" w14:textId="288E6963" w:rsidR="0026686A" w:rsidRPr="00380244" w:rsidRDefault="009421C8" w:rsidP="00412492">
      <w:pPr>
        <w:numPr>
          <w:ilvl w:val="0"/>
          <w:numId w:val="7"/>
        </w:numPr>
        <w:jc w:val="both"/>
        <w:rPr>
          <w:rFonts w:asciiTheme="majorHAnsi" w:hAnsiTheme="majorHAnsi"/>
        </w:rPr>
      </w:pPr>
      <w:r w:rsidRPr="00380244">
        <w:rPr>
          <w:rFonts w:asciiTheme="majorHAnsi" w:hAnsiTheme="majorHAnsi"/>
        </w:rPr>
        <w:t>Future Area D</w:t>
      </w:r>
      <w:r w:rsidR="0026686A" w:rsidRPr="00380244">
        <w:rPr>
          <w:rFonts w:asciiTheme="majorHAnsi" w:hAnsiTheme="majorHAnsi"/>
        </w:rPr>
        <w:t xml:space="preserve"> Meeting Locations </w:t>
      </w:r>
      <w:r w:rsidR="0000389A">
        <w:rPr>
          <w:rFonts w:asciiTheme="majorHAnsi" w:hAnsiTheme="majorHAnsi"/>
        </w:rPr>
        <w:t>–LaTonya Parker discussed to be determined based on COVID-19 mandates, policies or on</w:t>
      </w:r>
      <w:r w:rsidR="00E14B76">
        <w:rPr>
          <w:rFonts w:asciiTheme="majorHAnsi" w:hAnsiTheme="majorHAnsi"/>
        </w:rPr>
        <w:t xml:space="preserve"> </w:t>
      </w:r>
      <w:r w:rsidR="0000389A">
        <w:rPr>
          <w:rFonts w:asciiTheme="majorHAnsi" w:hAnsiTheme="majorHAnsi"/>
        </w:rPr>
        <w:t>campus protocols.</w:t>
      </w:r>
    </w:p>
    <w:p w14:paraId="7DEC502D" w14:textId="77777777" w:rsidR="0026686A" w:rsidRPr="00380244" w:rsidRDefault="0026686A" w:rsidP="0026686A">
      <w:pPr>
        <w:ind w:left="1080"/>
        <w:jc w:val="both"/>
        <w:rPr>
          <w:rFonts w:asciiTheme="majorHAnsi" w:hAnsiTheme="majorHAnsi"/>
        </w:rPr>
      </w:pPr>
    </w:p>
    <w:p w14:paraId="54BA8C50" w14:textId="40C626CE" w:rsidR="009D50A3" w:rsidRPr="00380244" w:rsidRDefault="009D50A3" w:rsidP="00412492">
      <w:pPr>
        <w:numPr>
          <w:ilvl w:val="0"/>
          <w:numId w:val="7"/>
        </w:numPr>
        <w:jc w:val="both"/>
        <w:rPr>
          <w:rFonts w:asciiTheme="majorHAnsi" w:hAnsiTheme="majorHAnsi"/>
        </w:rPr>
      </w:pPr>
      <w:r w:rsidRPr="00380244">
        <w:rPr>
          <w:rFonts w:asciiTheme="majorHAnsi" w:hAnsiTheme="majorHAnsi"/>
        </w:rPr>
        <w:t xml:space="preserve">Reports and Updates from Local Colleges </w:t>
      </w:r>
    </w:p>
    <w:p w14:paraId="7A271F30" w14:textId="77777777" w:rsidR="009E7C40" w:rsidRPr="00380244" w:rsidRDefault="009E7C40" w:rsidP="00275083">
      <w:pPr>
        <w:rPr>
          <w:rFonts w:asciiTheme="majorHAnsi" w:hAnsiTheme="majorHAnsi"/>
        </w:rPr>
      </w:pPr>
    </w:p>
    <w:p w14:paraId="20048843" w14:textId="0AD4CA30" w:rsidR="0045174E" w:rsidRPr="00380244" w:rsidRDefault="0080639A" w:rsidP="00BB64DB">
      <w:pPr>
        <w:numPr>
          <w:ilvl w:val="0"/>
          <w:numId w:val="7"/>
        </w:numPr>
        <w:rPr>
          <w:rFonts w:asciiTheme="majorHAnsi" w:hAnsiTheme="majorHAnsi"/>
        </w:rPr>
      </w:pPr>
      <w:r w:rsidRPr="00380244">
        <w:rPr>
          <w:rFonts w:asciiTheme="majorHAnsi" w:hAnsiTheme="majorHAnsi"/>
        </w:rPr>
        <w:t>Announcements</w:t>
      </w:r>
      <w:r w:rsidR="0026686A" w:rsidRPr="00380244">
        <w:rPr>
          <w:rFonts w:asciiTheme="majorHAnsi" w:hAnsiTheme="majorHAnsi"/>
        </w:rPr>
        <w:t xml:space="preserve">/Events </w:t>
      </w:r>
    </w:p>
    <w:p w14:paraId="5406CB4B" w14:textId="1B1CD97B" w:rsidR="00B07F66" w:rsidRPr="00380244" w:rsidRDefault="00117B32" w:rsidP="0026686A">
      <w:pPr>
        <w:pStyle w:val="ListParagraph"/>
        <w:numPr>
          <w:ilvl w:val="0"/>
          <w:numId w:val="13"/>
        </w:numPr>
        <w:rPr>
          <w:rFonts w:asciiTheme="majorHAnsi" w:hAnsiTheme="majorHAnsi"/>
        </w:rPr>
      </w:pPr>
      <w:r w:rsidRPr="00380244">
        <w:rPr>
          <w:rFonts w:asciiTheme="majorHAnsi" w:hAnsiTheme="majorHAnsi"/>
        </w:rPr>
        <w:t xml:space="preserve">2021 </w:t>
      </w:r>
      <w:r w:rsidR="00B07F66" w:rsidRPr="00380244">
        <w:rPr>
          <w:rFonts w:asciiTheme="majorHAnsi" w:hAnsiTheme="majorHAnsi"/>
        </w:rPr>
        <w:t>Curriculum Virtual Regionals Monday October 18 from 9-12 and Thursday October 21 from 1-4.</w:t>
      </w:r>
    </w:p>
    <w:p w14:paraId="23B1CEF8" w14:textId="4F3860D4" w:rsidR="00B07F66" w:rsidRPr="00380244" w:rsidRDefault="00B07F66" w:rsidP="0026686A">
      <w:pPr>
        <w:pStyle w:val="ListParagraph"/>
        <w:numPr>
          <w:ilvl w:val="0"/>
          <w:numId w:val="13"/>
        </w:numPr>
        <w:rPr>
          <w:rFonts w:asciiTheme="majorHAnsi" w:hAnsiTheme="majorHAnsi"/>
        </w:rPr>
      </w:pPr>
      <w:r w:rsidRPr="00380244">
        <w:rPr>
          <w:rFonts w:asciiTheme="majorHAnsi" w:hAnsiTheme="majorHAnsi"/>
        </w:rPr>
        <w:t>2021 Fall Plenary – Long Beach/Hybrid – November 4-6, 2021</w:t>
      </w:r>
    </w:p>
    <w:p w14:paraId="40E7964F" w14:textId="52673A8E" w:rsidR="0026686A" w:rsidRPr="00380244" w:rsidRDefault="0026686A" w:rsidP="0026686A">
      <w:pPr>
        <w:pStyle w:val="ListParagraph"/>
        <w:numPr>
          <w:ilvl w:val="0"/>
          <w:numId w:val="13"/>
        </w:numPr>
        <w:rPr>
          <w:rFonts w:asciiTheme="majorHAnsi" w:hAnsiTheme="majorHAnsi"/>
        </w:rPr>
      </w:pPr>
      <w:r w:rsidRPr="00380244">
        <w:rPr>
          <w:rFonts w:asciiTheme="majorHAnsi" w:hAnsiTheme="majorHAnsi"/>
        </w:rPr>
        <w:t xml:space="preserve">2022 Part-Time Faculty Institute Virtual Event- February 4-5, 2022 </w:t>
      </w:r>
    </w:p>
    <w:p w14:paraId="5D3E33E0" w14:textId="5B1873AB" w:rsidR="0026686A" w:rsidRPr="00380244" w:rsidRDefault="0026686A" w:rsidP="0026686A">
      <w:pPr>
        <w:pStyle w:val="ListParagraph"/>
        <w:numPr>
          <w:ilvl w:val="0"/>
          <w:numId w:val="13"/>
        </w:numPr>
        <w:rPr>
          <w:rFonts w:asciiTheme="majorHAnsi" w:hAnsiTheme="majorHAnsi"/>
        </w:rPr>
      </w:pPr>
      <w:r w:rsidRPr="00380244">
        <w:rPr>
          <w:rFonts w:asciiTheme="majorHAnsi" w:hAnsiTheme="majorHAnsi"/>
        </w:rPr>
        <w:lastRenderedPageBreak/>
        <w:t xml:space="preserve">2022 Accreditation Institute- February 25-26, 2022 </w:t>
      </w:r>
    </w:p>
    <w:p w14:paraId="5977CCA5" w14:textId="6F374530" w:rsidR="00EA7D8F" w:rsidRPr="00380244" w:rsidRDefault="00EA7D8F" w:rsidP="00B07F66">
      <w:pPr>
        <w:rPr>
          <w:rFonts w:asciiTheme="majorHAnsi" w:hAnsiTheme="majorHAnsi"/>
        </w:rPr>
      </w:pPr>
    </w:p>
    <w:p w14:paraId="665FAF9F" w14:textId="676C5DD4" w:rsidR="00F720A3" w:rsidRPr="00EA051C" w:rsidRDefault="0080639A" w:rsidP="00B07F66">
      <w:pPr>
        <w:numPr>
          <w:ilvl w:val="0"/>
          <w:numId w:val="7"/>
        </w:numPr>
        <w:rPr>
          <w:rFonts w:asciiTheme="majorHAnsi" w:hAnsiTheme="majorHAnsi"/>
        </w:rPr>
      </w:pPr>
      <w:r w:rsidRPr="00380244">
        <w:rPr>
          <w:rFonts w:asciiTheme="majorHAnsi" w:hAnsiTheme="majorHAnsi"/>
        </w:rPr>
        <w:t>Adjournment</w:t>
      </w:r>
      <w:r w:rsidR="00B423C2" w:rsidRPr="00380244">
        <w:rPr>
          <w:rFonts w:asciiTheme="majorHAnsi" w:hAnsiTheme="majorHAnsi"/>
          <w:b/>
        </w:rPr>
        <w:t xml:space="preserve"> </w:t>
      </w:r>
      <w:r w:rsidR="00D7328D">
        <w:rPr>
          <w:rFonts w:asciiTheme="majorHAnsi" w:hAnsiTheme="majorHAnsi"/>
          <w:b/>
        </w:rPr>
        <w:t>@2:00pm</w:t>
      </w:r>
    </w:p>
    <w:p w14:paraId="1040D323" w14:textId="77777777" w:rsidR="00EA051C" w:rsidRDefault="00EA051C" w:rsidP="00EA051C">
      <w:pPr>
        <w:rPr>
          <w:rFonts w:asciiTheme="majorHAnsi" w:hAnsiTheme="majorHAnsi"/>
          <w:b/>
        </w:rPr>
      </w:pPr>
    </w:p>
    <w:p w14:paraId="21F08F4D" w14:textId="77777777" w:rsidR="00EA051C" w:rsidRDefault="00EA051C" w:rsidP="00EA051C">
      <w:pPr>
        <w:rPr>
          <w:rFonts w:asciiTheme="majorHAnsi" w:hAnsiTheme="majorHAnsi"/>
          <w:b/>
        </w:rPr>
      </w:pPr>
    </w:p>
    <w:p w14:paraId="24B64F8C" w14:textId="77777777" w:rsidR="00EA051C" w:rsidRDefault="00EA051C" w:rsidP="00EA051C">
      <w:pPr>
        <w:rPr>
          <w:rFonts w:asciiTheme="majorHAnsi" w:hAnsiTheme="majorHAnsi"/>
          <w:b/>
        </w:rPr>
      </w:pPr>
    </w:p>
    <w:p w14:paraId="011667C8" w14:textId="0F150A00" w:rsidR="00EA051C" w:rsidRDefault="00EA051C" w:rsidP="00EA051C">
      <w:pPr>
        <w:rPr>
          <w:rFonts w:asciiTheme="majorHAnsi" w:hAnsiTheme="majorHAnsi"/>
          <w:b/>
        </w:rPr>
      </w:pPr>
      <w:r>
        <w:rPr>
          <w:rFonts w:asciiTheme="majorHAnsi" w:hAnsiTheme="majorHAnsi"/>
          <w:b/>
        </w:rPr>
        <w:t>Present</w:t>
      </w:r>
    </w:p>
    <w:p w14:paraId="539826CB" w14:textId="77777777" w:rsidR="00EA051C" w:rsidRPr="00380244" w:rsidRDefault="00EA051C" w:rsidP="00EA051C">
      <w:pPr>
        <w:rPr>
          <w:rFonts w:asciiTheme="majorHAnsi" w:hAnsiTheme="majorHAnsi"/>
        </w:rPr>
      </w:pPr>
    </w:p>
    <w:p w14:paraId="52FA45FE" w14:textId="77777777" w:rsidR="00EA051C" w:rsidRPr="00EA051C" w:rsidRDefault="00EA051C" w:rsidP="00EA051C">
      <w:pPr>
        <w:widowControl/>
        <w:autoSpaceDE/>
        <w:autoSpaceDN/>
        <w:adjustRightInd/>
        <w:rPr>
          <w:rFonts w:ascii="Calibri" w:eastAsia="Calibri" w:hAnsi="Calibri" w:cs="Calibri"/>
          <w:b/>
        </w:rPr>
      </w:pPr>
      <w:r w:rsidRPr="00EA051C">
        <w:rPr>
          <w:rFonts w:ascii="Calibri" w:eastAsia="Calibri" w:hAnsi="Calibri" w:cs="Calibri"/>
          <w:b/>
        </w:rPr>
        <w:t>Present:</w:t>
      </w:r>
    </w:p>
    <w:p w14:paraId="6912D5B2" w14:textId="129CF5BE" w:rsidR="000F449C" w:rsidRDefault="000F449C" w:rsidP="00E353EC">
      <w:pPr>
        <w:pStyle w:val="ListParagraph"/>
        <w:numPr>
          <w:ilvl w:val="0"/>
          <w:numId w:val="16"/>
        </w:numPr>
        <w:rPr>
          <w:rFonts w:ascii="Calibri" w:eastAsia="Calibri" w:hAnsi="Calibri" w:cs="Calibri"/>
        </w:rPr>
      </w:pPr>
      <w:r>
        <w:rPr>
          <w:rFonts w:ascii="Calibri" w:eastAsia="Calibri" w:hAnsi="Calibri" w:cs="Calibri"/>
        </w:rPr>
        <w:t>Abril, Mari</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College of the Desert</w:t>
      </w:r>
    </w:p>
    <w:p w14:paraId="6205E485" w14:textId="26F0BE2B" w:rsidR="00E353EC" w:rsidRPr="00E353EC" w:rsidRDefault="00E353EC" w:rsidP="00E353EC">
      <w:pPr>
        <w:pStyle w:val="ListParagraph"/>
        <w:numPr>
          <w:ilvl w:val="0"/>
          <w:numId w:val="16"/>
        </w:numPr>
        <w:rPr>
          <w:rFonts w:ascii="Calibri" w:eastAsia="Calibri" w:hAnsi="Calibri" w:cs="Calibri"/>
        </w:rPr>
      </w:pPr>
      <w:proofErr w:type="spellStart"/>
      <w:r w:rsidRPr="00E353EC">
        <w:rPr>
          <w:rFonts w:ascii="Calibri" w:eastAsia="Calibri" w:hAnsi="Calibri" w:cs="Calibri"/>
        </w:rPr>
        <w:t>Alkassas</w:t>
      </w:r>
      <w:proofErr w:type="spellEnd"/>
      <w:r w:rsidRPr="00E353EC">
        <w:rPr>
          <w:rFonts w:ascii="Calibri" w:eastAsia="Calibri" w:hAnsi="Calibri" w:cs="Calibri"/>
        </w:rPr>
        <w:t xml:space="preserve">, </w:t>
      </w:r>
      <w:proofErr w:type="spellStart"/>
      <w:r w:rsidRPr="00E353EC">
        <w:rPr>
          <w:rFonts w:ascii="Calibri" w:eastAsia="Calibri" w:hAnsi="Calibri" w:cs="Calibri"/>
        </w:rPr>
        <w:t>Hanaa</w:t>
      </w:r>
      <w:proofErr w:type="spellEnd"/>
      <w:r w:rsidRPr="00E353EC">
        <w:rPr>
          <w:rFonts w:ascii="Calibri" w:eastAsia="Calibri" w:hAnsi="Calibri" w:cs="Calibri"/>
        </w:rPr>
        <w:tab/>
      </w:r>
      <w:r w:rsidRPr="00E353EC">
        <w:rPr>
          <w:rFonts w:ascii="Calibri" w:eastAsia="Calibri" w:hAnsi="Calibri" w:cs="Calibri"/>
        </w:rPr>
        <w:tab/>
      </w:r>
      <w:r w:rsidRPr="00E353EC">
        <w:rPr>
          <w:rFonts w:ascii="Calibri" w:eastAsia="Calibri" w:hAnsi="Calibri" w:cs="Calibri"/>
        </w:rPr>
        <w:tab/>
      </w:r>
      <w:proofErr w:type="spellStart"/>
      <w:r w:rsidRPr="00E353EC">
        <w:rPr>
          <w:rFonts w:ascii="Calibri" w:eastAsia="Calibri" w:hAnsi="Calibri" w:cs="Calibri"/>
        </w:rPr>
        <w:t>Cuyamaca</w:t>
      </w:r>
      <w:proofErr w:type="spellEnd"/>
      <w:r w:rsidRPr="00E353EC">
        <w:rPr>
          <w:rFonts w:ascii="Calibri" w:eastAsia="Calibri" w:hAnsi="Calibri" w:cs="Calibri"/>
        </w:rPr>
        <w:t xml:space="preserve"> college</w:t>
      </w:r>
    </w:p>
    <w:p w14:paraId="665C04DA"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t>Bailes</w:t>
      </w:r>
      <w:proofErr w:type="spellEnd"/>
      <w:r w:rsidRPr="008A0C89">
        <w:rPr>
          <w:rFonts w:ascii="Calibri" w:eastAsia="Calibri" w:hAnsi="Calibri" w:cs="Calibri"/>
        </w:rPr>
        <w:t>, Brandi</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Crafton Hills College (SBC District)</w:t>
      </w:r>
    </w:p>
    <w:p w14:paraId="07D5E56F" w14:textId="52402CC5"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Beach, Randy</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Southwestern College</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p>
    <w:p w14:paraId="33CF859A"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t>Bouzar</w:t>
      </w:r>
      <w:proofErr w:type="spellEnd"/>
      <w:r w:rsidRPr="008A0C89">
        <w:rPr>
          <w:rFonts w:ascii="Calibri" w:eastAsia="Calibri" w:hAnsi="Calibri" w:cs="Calibri"/>
        </w:rPr>
        <w:t>, Pete</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Golden West College</w:t>
      </w:r>
    </w:p>
    <w:p w14:paraId="3B453A37" w14:textId="50B29480" w:rsidR="00EA051C" w:rsidRPr="008A0C89" w:rsidRDefault="00EA051C" w:rsidP="008A0C89">
      <w:pPr>
        <w:pStyle w:val="ListParagraph"/>
        <w:widowControl/>
        <w:numPr>
          <w:ilvl w:val="0"/>
          <w:numId w:val="16"/>
        </w:numPr>
        <w:autoSpaceDE/>
        <w:autoSpaceDN/>
        <w:adjustRightInd/>
        <w:rPr>
          <w:rFonts w:ascii="Calibri" w:eastAsia="Calibri" w:hAnsi="Calibri" w:cs="Calibri"/>
          <w:b/>
        </w:rPr>
      </w:pPr>
      <w:r w:rsidRPr="008A0C89">
        <w:rPr>
          <w:rFonts w:ascii="Calibri" w:eastAsia="Calibri" w:hAnsi="Calibri" w:cs="Calibri"/>
          <w:b/>
        </w:rPr>
        <w:t>Brill-</w:t>
      </w:r>
      <w:proofErr w:type="spellStart"/>
      <w:r w:rsidRPr="008A0C89">
        <w:rPr>
          <w:rFonts w:ascii="Calibri" w:eastAsia="Calibri" w:hAnsi="Calibri" w:cs="Calibri"/>
          <w:b/>
        </w:rPr>
        <w:t>Wyncoop</w:t>
      </w:r>
      <w:proofErr w:type="spellEnd"/>
      <w:r w:rsidRPr="008A0C89">
        <w:rPr>
          <w:rFonts w:ascii="Calibri" w:eastAsia="Calibri" w:hAnsi="Calibri" w:cs="Calibri"/>
          <w:b/>
        </w:rPr>
        <w:t>, Wendy</w:t>
      </w:r>
      <w:r w:rsidRPr="008A0C89">
        <w:rPr>
          <w:rFonts w:ascii="Calibri" w:eastAsia="Calibri" w:hAnsi="Calibri" w:cs="Calibri"/>
          <w:b/>
        </w:rPr>
        <w:tab/>
      </w:r>
      <w:r w:rsidRPr="008A0C89">
        <w:rPr>
          <w:rFonts w:ascii="Calibri" w:eastAsia="Calibri" w:hAnsi="Calibri" w:cs="Calibri"/>
          <w:b/>
        </w:rPr>
        <w:tab/>
      </w:r>
      <w:r w:rsidR="008D45B7" w:rsidRPr="008A0C89">
        <w:rPr>
          <w:rFonts w:ascii="Calibri" w:eastAsia="Calibri" w:hAnsi="Calibri" w:cs="Calibri"/>
          <w:b/>
        </w:rPr>
        <w:t>FACC President</w:t>
      </w:r>
      <w:r w:rsidRPr="008A0C89">
        <w:rPr>
          <w:rFonts w:ascii="Calibri" w:eastAsia="Calibri" w:hAnsi="Calibri" w:cs="Calibri"/>
          <w:b/>
        </w:rPr>
        <w:tab/>
      </w:r>
    </w:p>
    <w:p w14:paraId="1673AE9B" w14:textId="3FC65E3E" w:rsid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 xml:space="preserve">Burns-Peters, </w:t>
      </w:r>
      <w:proofErr w:type="spellStart"/>
      <w:r w:rsidRPr="008A0C89">
        <w:rPr>
          <w:rFonts w:ascii="Calibri" w:eastAsia="Calibri" w:hAnsi="Calibri" w:cs="Calibri"/>
        </w:rPr>
        <w:t>Davena</w:t>
      </w:r>
      <w:proofErr w:type="spellEnd"/>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San Bernardino Valley College</w:t>
      </w:r>
    </w:p>
    <w:p w14:paraId="3DD2E440" w14:textId="1FCFD56F" w:rsidR="00831CA3" w:rsidRPr="008A0C89" w:rsidRDefault="00831CA3" w:rsidP="008A0C89">
      <w:pPr>
        <w:pStyle w:val="ListParagraph"/>
        <w:widowControl/>
        <w:numPr>
          <w:ilvl w:val="0"/>
          <w:numId w:val="16"/>
        </w:numPr>
        <w:autoSpaceDE/>
        <w:autoSpaceDN/>
        <w:adjustRightInd/>
        <w:rPr>
          <w:rFonts w:ascii="Calibri" w:eastAsia="Calibri" w:hAnsi="Calibri" w:cs="Calibri"/>
        </w:rPr>
      </w:pPr>
      <w:proofErr w:type="spellStart"/>
      <w:r>
        <w:rPr>
          <w:rFonts w:ascii="Calibri" w:eastAsia="Calibri" w:hAnsi="Calibri" w:cs="Calibri"/>
        </w:rPr>
        <w:t>Carrasquillo</w:t>
      </w:r>
      <w:proofErr w:type="spellEnd"/>
      <w:r>
        <w:rPr>
          <w:rFonts w:ascii="Calibri" w:eastAsia="Calibri" w:hAnsi="Calibri" w:cs="Calibri"/>
        </w:rPr>
        <w:t>, Carmen</w:t>
      </w:r>
      <w:r w:rsidR="00314DB4">
        <w:rPr>
          <w:rFonts w:ascii="Calibri" w:eastAsia="Calibri" w:hAnsi="Calibri" w:cs="Calibri"/>
        </w:rPr>
        <w:tab/>
      </w:r>
      <w:r w:rsidR="00314DB4">
        <w:rPr>
          <w:rFonts w:ascii="Calibri" w:eastAsia="Calibri" w:hAnsi="Calibri" w:cs="Calibri"/>
        </w:rPr>
        <w:tab/>
      </w:r>
      <w:r w:rsidR="00314DB4">
        <w:rPr>
          <w:rFonts w:ascii="Calibri" w:eastAsia="Calibri" w:hAnsi="Calibri" w:cs="Calibri"/>
        </w:rPr>
        <w:tab/>
        <w:t>San Diego Miramar College</w:t>
      </w:r>
    </w:p>
    <w:p w14:paraId="7CBD025B"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 xml:space="preserve">Christensen, </w:t>
      </w:r>
      <w:proofErr w:type="spellStart"/>
      <w:r w:rsidRPr="008A0C89">
        <w:rPr>
          <w:rFonts w:ascii="Calibri" w:eastAsia="Calibri" w:hAnsi="Calibri" w:cs="Calibri"/>
        </w:rPr>
        <w:t>LeeAnn</w:t>
      </w:r>
      <w:proofErr w:type="spellEnd"/>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Copper Mountain College</w:t>
      </w:r>
    </w:p>
    <w:p w14:paraId="7A106127"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t>Crocitti</w:t>
      </w:r>
      <w:proofErr w:type="spellEnd"/>
      <w:r w:rsidRPr="008A0C89">
        <w:rPr>
          <w:rFonts w:ascii="Calibri" w:eastAsia="Calibri" w:hAnsi="Calibri" w:cs="Calibri"/>
        </w:rPr>
        <w:t>, John</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San Diego Mesa College</w:t>
      </w:r>
    </w:p>
    <w:p w14:paraId="616C1E5C"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b/>
        </w:rPr>
      </w:pPr>
      <w:r w:rsidRPr="008A0C89">
        <w:rPr>
          <w:rFonts w:ascii="Calibri" w:eastAsia="Calibri" w:hAnsi="Calibri" w:cs="Calibri"/>
          <w:b/>
        </w:rPr>
        <w:t>Davison, Dolores</w:t>
      </w:r>
      <w:r w:rsidRPr="008A0C89">
        <w:rPr>
          <w:rFonts w:ascii="Calibri" w:eastAsia="Calibri" w:hAnsi="Calibri" w:cs="Calibri"/>
          <w:b/>
        </w:rPr>
        <w:tab/>
      </w:r>
      <w:r w:rsidRPr="008A0C89">
        <w:rPr>
          <w:rFonts w:ascii="Calibri" w:eastAsia="Calibri" w:hAnsi="Calibri" w:cs="Calibri"/>
          <w:b/>
        </w:rPr>
        <w:tab/>
      </w:r>
      <w:r w:rsidRPr="008A0C89">
        <w:rPr>
          <w:rFonts w:ascii="Calibri" w:eastAsia="Calibri" w:hAnsi="Calibri" w:cs="Calibri"/>
          <w:b/>
        </w:rPr>
        <w:tab/>
        <w:t>ASCCC President</w:t>
      </w:r>
    </w:p>
    <w:p w14:paraId="0BD59FBE" w14:textId="77777777" w:rsidR="00EA051C"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t>DeRose</w:t>
      </w:r>
      <w:proofErr w:type="spellEnd"/>
      <w:r w:rsidRPr="008A0C89">
        <w:rPr>
          <w:rFonts w:ascii="Calibri" w:eastAsia="Calibri" w:hAnsi="Calibri" w:cs="Calibri"/>
        </w:rPr>
        <w:t>, Nicole</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Chaffey College</w:t>
      </w:r>
    </w:p>
    <w:p w14:paraId="5842F7DE" w14:textId="19807067" w:rsidR="0065620E" w:rsidRPr="009F1D81" w:rsidRDefault="0065620E" w:rsidP="008A0C89">
      <w:pPr>
        <w:pStyle w:val="ListParagraph"/>
        <w:widowControl/>
        <w:numPr>
          <w:ilvl w:val="0"/>
          <w:numId w:val="16"/>
        </w:numPr>
        <w:autoSpaceDE/>
        <w:autoSpaceDN/>
        <w:adjustRightInd/>
        <w:rPr>
          <w:rFonts w:ascii="Calibri" w:eastAsia="Calibri" w:hAnsi="Calibri" w:cs="Calibri"/>
        </w:rPr>
      </w:pPr>
      <w:r w:rsidRPr="009F1D81">
        <w:rPr>
          <w:rFonts w:ascii="Calibri" w:eastAsia="Calibri" w:hAnsi="Calibri" w:cs="Calibri"/>
        </w:rPr>
        <w:t xml:space="preserve">Duque, </w:t>
      </w:r>
      <w:proofErr w:type="spellStart"/>
      <w:r w:rsidRPr="009F1D81">
        <w:rPr>
          <w:rFonts w:ascii="Calibri" w:eastAsia="Calibri" w:hAnsi="Calibri" w:cs="Calibri"/>
        </w:rPr>
        <w:t>Rudolfo</w:t>
      </w:r>
      <w:proofErr w:type="spellEnd"/>
      <w:r w:rsidR="009F1D81">
        <w:rPr>
          <w:rFonts w:ascii="Calibri" w:eastAsia="Calibri" w:hAnsi="Calibri" w:cs="Calibri"/>
        </w:rPr>
        <w:tab/>
      </w:r>
      <w:r w:rsidR="009F1D81">
        <w:rPr>
          <w:rFonts w:ascii="Calibri" w:eastAsia="Calibri" w:hAnsi="Calibri" w:cs="Calibri"/>
        </w:rPr>
        <w:tab/>
      </w:r>
      <w:r w:rsidR="009F1D81">
        <w:rPr>
          <w:rFonts w:ascii="Calibri" w:eastAsia="Calibri" w:hAnsi="Calibri" w:cs="Calibri"/>
        </w:rPr>
        <w:tab/>
        <w:t>Barstow College</w:t>
      </w:r>
    </w:p>
    <w:p w14:paraId="0A3FB619"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t>Fererro</w:t>
      </w:r>
      <w:proofErr w:type="spellEnd"/>
      <w:r w:rsidRPr="008A0C89">
        <w:rPr>
          <w:rFonts w:ascii="Calibri" w:eastAsia="Calibri" w:hAnsi="Calibri" w:cs="Calibri"/>
        </w:rPr>
        <w:t>, Jenny</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Palomar College</w:t>
      </w:r>
    </w:p>
    <w:p w14:paraId="4939A3F7"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Figueroa, Maria</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Mira Costa College</w:t>
      </w:r>
    </w:p>
    <w:p w14:paraId="43540E20" w14:textId="77777777" w:rsidR="00EA051C" w:rsidRPr="00544CBE" w:rsidRDefault="00EA051C" w:rsidP="008A0C89">
      <w:pPr>
        <w:pStyle w:val="ListParagraph"/>
        <w:widowControl/>
        <w:numPr>
          <w:ilvl w:val="0"/>
          <w:numId w:val="16"/>
        </w:numPr>
        <w:autoSpaceDE/>
        <w:autoSpaceDN/>
        <w:adjustRightInd/>
        <w:rPr>
          <w:rFonts w:ascii="Calibri" w:eastAsia="Calibri" w:hAnsi="Calibri" w:cs="Calibri"/>
        </w:rPr>
      </w:pPr>
      <w:r w:rsidRPr="00544CBE">
        <w:rPr>
          <w:rFonts w:ascii="Calibri" w:eastAsia="Calibri" w:hAnsi="Calibri" w:cs="Calibri"/>
        </w:rPr>
        <w:t>Floerke, Jennifer</w:t>
      </w:r>
      <w:r w:rsidRPr="00544CBE">
        <w:rPr>
          <w:rFonts w:ascii="Calibri" w:eastAsia="Calibri" w:hAnsi="Calibri" w:cs="Calibri"/>
        </w:rPr>
        <w:tab/>
      </w:r>
      <w:r w:rsidRPr="00544CBE">
        <w:rPr>
          <w:rFonts w:ascii="Calibri" w:eastAsia="Calibri" w:hAnsi="Calibri" w:cs="Calibri"/>
        </w:rPr>
        <w:tab/>
      </w:r>
      <w:r w:rsidRPr="00544CBE">
        <w:rPr>
          <w:rFonts w:ascii="Calibri" w:eastAsia="Calibri" w:hAnsi="Calibri" w:cs="Calibri"/>
        </w:rPr>
        <w:tab/>
        <w:t>Moreno Valley College</w:t>
      </w:r>
      <w:bookmarkStart w:id="0" w:name="_GoBack"/>
      <w:bookmarkEnd w:id="0"/>
    </w:p>
    <w:p w14:paraId="4B18EE32" w14:textId="48E55733" w:rsidR="00C232D6" w:rsidRPr="00D27B35" w:rsidRDefault="00C232D6" w:rsidP="00544CBE">
      <w:pPr>
        <w:pStyle w:val="ListParagraph"/>
        <w:widowControl/>
        <w:numPr>
          <w:ilvl w:val="0"/>
          <w:numId w:val="16"/>
        </w:numPr>
        <w:autoSpaceDE/>
        <w:autoSpaceDN/>
        <w:adjustRightInd/>
        <w:rPr>
          <w:rFonts w:ascii="Calibri" w:eastAsia="Calibri" w:hAnsi="Calibri" w:cs="Calibri"/>
        </w:rPr>
      </w:pPr>
      <w:proofErr w:type="spellStart"/>
      <w:r w:rsidRPr="00D27B35">
        <w:rPr>
          <w:rFonts w:ascii="Calibri" w:eastAsia="Calibri" w:hAnsi="Calibri" w:cs="Calibri"/>
        </w:rPr>
        <w:t>Gaete</w:t>
      </w:r>
      <w:proofErr w:type="spellEnd"/>
      <w:r w:rsidRPr="00D27B35">
        <w:rPr>
          <w:rFonts w:ascii="Calibri" w:eastAsia="Calibri" w:hAnsi="Calibri" w:cs="Calibri"/>
        </w:rPr>
        <w:t>, Sarah</w:t>
      </w:r>
      <w:r w:rsidR="00544CBE" w:rsidRPr="00D27B35">
        <w:t xml:space="preserve"> </w:t>
      </w:r>
      <w:r w:rsidR="00544CBE" w:rsidRPr="00D27B35">
        <w:tab/>
      </w:r>
      <w:r w:rsidR="00544CBE" w:rsidRPr="00D27B35">
        <w:tab/>
      </w:r>
      <w:r w:rsidR="00544CBE" w:rsidRPr="00D27B35">
        <w:tab/>
      </w:r>
      <w:r w:rsidR="00544CBE" w:rsidRPr="00D27B35">
        <w:tab/>
      </w:r>
      <w:r w:rsidR="00544CBE" w:rsidRPr="00D27B35">
        <w:rPr>
          <w:rFonts w:ascii="Calibri" w:eastAsia="Calibri" w:hAnsi="Calibri" w:cs="Calibri"/>
        </w:rPr>
        <w:t>College of the Desert</w:t>
      </w:r>
    </w:p>
    <w:p w14:paraId="3D777E4F" w14:textId="77777777" w:rsidR="00EA051C" w:rsidRDefault="00EA051C" w:rsidP="008A0C89">
      <w:pPr>
        <w:pStyle w:val="ListParagraph"/>
        <w:widowControl/>
        <w:numPr>
          <w:ilvl w:val="0"/>
          <w:numId w:val="16"/>
        </w:numPr>
        <w:autoSpaceDE/>
        <w:autoSpaceDN/>
        <w:adjustRightInd/>
        <w:rPr>
          <w:rFonts w:ascii="Calibri" w:hAnsi="Calibri" w:cs="Calibri"/>
        </w:rPr>
      </w:pPr>
      <w:proofErr w:type="spellStart"/>
      <w:r w:rsidRPr="008A0C89">
        <w:rPr>
          <w:rFonts w:ascii="Calibri" w:hAnsi="Calibri" w:cs="Calibri"/>
        </w:rPr>
        <w:t>Goralski</w:t>
      </w:r>
      <w:proofErr w:type="spellEnd"/>
      <w:r w:rsidRPr="008A0C89">
        <w:rPr>
          <w:rFonts w:ascii="Calibri" w:hAnsi="Calibri" w:cs="Calibri"/>
        </w:rPr>
        <w:t xml:space="preserve">, </w:t>
      </w:r>
      <w:proofErr w:type="spellStart"/>
      <w:r w:rsidRPr="008A0C89">
        <w:rPr>
          <w:rFonts w:ascii="Calibri" w:hAnsi="Calibri" w:cs="Calibri"/>
        </w:rPr>
        <w:t>Caig</w:t>
      </w:r>
      <w:proofErr w:type="spellEnd"/>
      <w:r w:rsidRPr="008A0C89">
        <w:rPr>
          <w:rFonts w:ascii="Calibri" w:hAnsi="Calibri" w:cs="Calibri"/>
        </w:rPr>
        <w:tab/>
      </w:r>
      <w:r w:rsidRPr="008A0C89">
        <w:rPr>
          <w:rFonts w:ascii="Calibri" w:hAnsi="Calibri" w:cs="Calibri"/>
        </w:rPr>
        <w:tab/>
      </w:r>
      <w:r w:rsidRPr="008A0C89">
        <w:rPr>
          <w:rFonts w:ascii="Calibri" w:hAnsi="Calibri" w:cs="Calibri"/>
        </w:rPr>
        <w:tab/>
      </w:r>
      <w:r w:rsidRPr="008A0C89">
        <w:rPr>
          <w:rFonts w:ascii="Calibri" w:hAnsi="Calibri" w:cs="Calibri"/>
        </w:rPr>
        <w:tab/>
        <w:t>Cypress College</w:t>
      </w:r>
    </w:p>
    <w:p w14:paraId="736A56FD" w14:textId="1841D119" w:rsidR="00477A27" w:rsidRDefault="00477A27" w:rsidP="008A0C89">
      <w:pPr>
        <w:pStyle w:val="ListParagraph"/>
        <w:widowControl/>
        <w:numPr>
          <w:ilvl w:val="0"/>
          <w:numId w:val="16"/>
        </w:numPr>
        <w:autoSpaceDE/>
        <w:autoSpaceDN/>
        <w:adjustRightInd/>
        <w:rPr>
          <w:rFonts w:ascii="Calibri" w:hAnsi="Calibri" w:cs="Calibri"/>
        </w:rPr>
      </w:pPr>
      <w:r>
        <w:rPr>
          <w:rFonts w:ascii="Calibri" w:hAnsi="Calibri" w:cs="Calibri"/>
        </w:rPr>
        <w:t xml:space="preserve">Grote, </w:t>
      </w:r>
      <w:proofErr w:type="spellStart"/>
      <w:r>
        <w:rPr>
          <w:rFonts w:ascii="Calibri" w:hAnsi="Calibri" w:cs="Calibri"/>
        </w:rPr>
        <w:t>Silvie</w:t>
      </w:r>
      <w:proofErr w:type="spellEnd"/>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EA051C" w:rsidRPr="00477A27">
        <w:rPr>
          <w:rFonts w:ascii="Calibri" w:hAnsi="Calibri" w:cs="Calibri"/>
        </w:rPr>
        <w:t>Cypress College</w:t>
      </w:r>
    </w:p>
    <w:p w14:paraId="5CD123C8" w14:textId="18446941" w:rsidR="008C5D6A" w:rsidRDefault="008C5D6A" w:rsidP="008C5D6A">
      <w:pPr>
        <w:pStyle w:val="ListParagraph"/>
        <w:widowControl/>
        <w:numPr>
          <w:ilvl w:val="0"/>
          <w:numId w:val="16"/>
        </w:numPr>
        <w:autoSpaceDE/>
        <w:autoSpaceDN/>
        <w:adjustRightInd/>
        <w:rPr>
          <w:rFonts w:ascii="Calibri" w:hAnsi="Calibri" w:cs="Calibri"/>
        </w:rPr>
      </w:pPr>
      <w:r w:rsidRPr="008C5D6A">
        <w:rPr>
          <w:rFonts w:ascii="Calibri" w:hAnsi="Calibri" w:cs="Calibri"/>
        </w:rPr>
        <w:t>Haig</w:t>
      </w:r>
      <w:r>
        <w:rPr>
          <w:rFonts w:ascii="Calibri" w:hAnsi="Calibri" w:cs="Calibri"/>
        </w:rPr>
        <w:t>,</w:t>
      </w:r>
      <w:r w:rsidRPr="008C5D6A">
        <w:rPr>
          <w:rFonts w:ascii="Calibri" w:hAnsi="Calibri" w:cs="Calibri"/>
        </w:rPr>
        <w:t xml:space="preserve"> Jeff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8C5D6A">
        <w:rPr>
          <w:rFonts w:ascii="Calibri" w:hAnsi="Calibri" w:cs="Calibri"/>
        </w:rPr>
        <w:t>Copper Mountain College</w:t>
      </w:r>
    </w:p>
    <w:p w14:paraId="6EB7476D" w14:textId="1DBD7E68" w:rsidR="00E353EC" w:rsidRPr="008A0C89" w:rsidRDefault="00E353EC" w:rsidP="008A0C89">
      <w:pPr>
        <w:pStyle w:val="ListParagraph"/>
        <w:widowControl/>
        <w:numPr>
          <w:ilvl w:val="0"/>
          <w:numId w:val="16"/>
        </w:numPr>
        <w:autoSpaceDE/>
        <w:autoSpaceDN/>
        <w:adjustRightInd/>
        <w:rPr>
          <w:rFonts w:ascii="Calibri" w:hAnsi="Calibri" w:cs="Calibri"/>
        </w:rPr>
      </w:pPr>
      <w:r>
        <w:rPr>
          <w:rFonts w:ascii="Calibri" w:hAnsi="Calibri" w:cs="Calibri"/>
        </w:rPr>
        <w:t xml:space="preserve">Isbell, Jim  </w:t>
      </w:r>
      <w:r>
        <w:rPr>
          <w:rFonts w:ascii="Calibri" w:hAnsi="Calibri" w:cs="Calibri"/>
        </w:rPr>
        <w:tab/>
      </w:r>
      <w:r>
        <w:rPr>
          <w:rFonts w:ascii="Calibri" w:hAnsi="Calibri" w:cs="Calibri"/>
        </w:rPr>
        <w:tab/>
      </w:r>
      <w:r>
        <w:rPr>
          <w:rFonts w:ascii="Calibri" w:hAnsi="Calibri" w:cs="Calibri"/>
        </w:rPr>
        <w:tab/>
      </w:r>
      <w:r>
        <w:rPr>
          <w:rFonts w:ascii="Calibri" w:hAnsi="Calibri" w:cs="Calibri"/>
        </w:rPr>
        <w:tab/>
        <w:t>Santa Ana College</w:t>
      </w:r>
    </w:p>
    <w:p w14:paraId="511EE4E4" w14:textId="77777777" w:rsidR="00EA051C"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Lara, Luke</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Mira Costa College</w:t>
      </w:r>
    </w:p>
    <w:p w14:paraId="03C1A16D" w14:textId="039A79E5" w:rsidR="00C55CA2" w:rsidRDefault="00E74B4D" w:rsidP="008A0C89">
      <w:pPr>
        <w:pStyle w:val="ListParagraph"/>
        <w:widowControl/>
        <w:numPr>
          <w:ilvl w:val="0"/>
          <w:numId w:val="16"/>
        </w:numPr>
        <w:autoSpaceDE/>
        <w:autoSpaceDN/>
        <w:adjustRightInd/>
        <w:rPr>
          <w:rFonts w:ascii="Calibri" w:eastAsia="Calibri" w:hAnsi="Calibri" w:cs="Calibri"/>
        </w:rPr>
      </w:pPr>
      <w:r>
        <w:rPr>
          <w:rFonts w:ascii="Calibri" w:eastAsia="Calibri" w:hAnsi="Calibri" w:cs="Calibri"/>
        </w:rPr>
        <w:t>Lee, Lisa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Coastline </w:t>
      </w:r>
      <w:r w:rsidR="0065620E">
        <w:rPr>
          <w:rFonts w:ascii="Calibri" w:eastAsia="Calibri" w:hAnsi="Calibri" w:cs="Calibri"/>
        </w:rPr>
        <w:t>Community College</w:t>
      </w:r>
    </w:p>
    <w:p w14:paraId="087DAA9F" w14:textId="00F256A4" w:rsidR="00C232D6" w:rsidRPr="007E420D" w:rsidRDefault="00C232D6" w:rsidP="008A0C89">
      <w:pPr>
        <w:pStyle w:val="ListParagraph"/>
        <w:widowControl/>
        <w:numPr>
          <w:ilvl w:val="0"/>
          <w:numId w:val="16"/>
        </w:numPr>
        <w:autoSpaceDE/>
        <w:autoSpaceDN/>
        <w:adjustRightInd/>
        <w:rPr>
          <w:rFonts w:ascii="Calibri" w:eastAsia="Calibri" w:hAnsi="Calibri" w:cs="Calibri"/>
        </w:rPr>
      </w:pPr>
      <w:r w:rsidRPr="007E420D">
        <w:rPr>
          <w:rFonts w:ascii="Calibri" w:eastAsia="Calibri" w:hAnsi="Calibri" w:cs="Calibri"/>
        </w:rPr>
        <w:t>Lee, Virgil</w:t>
      </w:r>
      <w:r w:rsidR="007E420D" w:rsidRPr="007E420D">
        <w:rPr>
          <w:rFonts w:ascii="Calibri" w:eastAsia="Calibri" w:hAnsi="Calibri" w:cs="Calibri"/>
        </w:rPr>
        <w:tab/>
      </w:r>
      <w:r w:rsidR="007E420D" w:rsidRPr="007E420D">
        <w:rPr>
          <w:rFonts w:ascii="Calibri" w:eastAsia="Calibri" w:hAnsi="Calibri" w:cs="Calibri"/>
        </w:rPr>
        <w:tab/>
      </w:r>
      <w:r w:rsidR="007E420D" w:rsidRPr="007E420D">
        <w:rPr>
          <w:rFonts w:ascii="Calibri" w:eastAsia="Calibri" w:hAnsi="Calibri" w:cs="Calibri"/>
        </w:rPr>
        <w:tab/>
      </w:r>
      <w:r w:rsidR="007E420D">
        <w:rPr>
          <w:rFonts w:ascii="Calibri" w:eastAsia="Calibri" w:hAnsi="Calibri" w:cs="Calibri"/>
        </w:rPr>
        <w:tab/>
        <w:t>Norco College</w:t>
      </w:r>
    </w:p>
    <w:p w14:paraId="293FEA80" w14:textId="77777777" w:rsidR="00EA051C"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t>Lesh</w:t>
      </w:r>
      <w:proofErr w:type="spellEnd"/>
      <w:r w:rsidRPr="008A0C89">
        <w:rPr>
          <w:rFonts w:ascii="Calibri" w:eastAsia="Calibri" w:hAnsi="Calibri" w:cs="Calibri"/>
        </w:rPr>
        <w:t xml:space="preserve">, </w:t>
      </w:r>
      <w:proofErr w:type="spellStart"/>
      <w:r w:rsidRPr="008A0C89">
        <w:rPr>
          <w:rFonts w:ascii="Calibri" w:eastAsia="Calibri" w:hAnsi="Calibri" w:cs="Calibri"/>
        </w:rPr>
        <w:t>Caree</w:t>
      </w:r>
      <w:proofErr w:type="spellEnd"/>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Southwestern College</w:t>
      </w:r>
    </w:p>
    <w:p w14:paraId="0D544659" w14:textId="17929901" w:rsidR="007E420D" w:rsidRPr="008A0C89" w:rsidRDefault="007E420D" w:rsidP="007E420D">
      <w:pPr>
        <w:pStyle w:val="ListParagraph"/>
        <w:widowControl/>
        <w:numPr>
          <w:ilvl w:val="0"/>
          <w:numId w:val="16"/>
        </w:numPr>
        <w:autoSpaceDE/>
        <w:autoSpaceDN/>
        <w:adjustRightInd/>
        <w:rPr>
          <w:rFonts w:ascii="Calibri" w:eastAsia="Calibri" w:hAnsi="Calibri" w:cs="Calibri"/>
        </w:rPr>
      </w:pPr>
      <w:r w:rsidRPr="007E420D">
        <w:rPr>
          <w:rFonts w:ascii="Calibri" w:eastAsia="Calibri" w:hAnsi="Calibri" w:cs="Calibri"/>
        </w:rPr>
        <w:t xml:space="preserve">Lopez, Pearl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7E420D">
        <w:rPr>
          <w:rFonts w:ascii="Calibri" w:eastAsia="Calibri" w:hAnsi="Calibri" w:cs="Calibri"/>
        </w:rPr>
        <w:t>Grossmont College</w:t>
      </w:r>
    </w:p>
    <w:p w14:paraId="5FF75C1D"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Lovett, Margot</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Saddleback College</w:t>
      </w:r>
    </w:p>
    <w:p w14:paraId="2F959F33" w14:textId="77777777" w:rsidR="00EA051C" w:rsidRPr="00672D54"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t>Mancillas</w:t>
      </w:r>
      <w:proofErr w:type="spellEnd"/>
      <w:r w:rsidRPr="00672D54">
        <w:rPr>
          <w:rFonts w:ascii="Calibri" w:eastAsia="Calibri" w:hAnsi="Calibri" w:cs="Calibri"/>
        </w:rPr>
        <w:t>-Gomez, Manuel</w:t>
      </w:r>
      <w:r w:rsidRPr="00672D54">
        <w:rPr>
          <w:rFonts w:ascii="Calibri" w:eastAsia="Calibri" w:hAnsi="Calibri" w:cs="Calibri"/>
        </w:rPr>
        <w:tab/>
      </w:r>
      <w:r w:rsidRPr="00672D54">
        <w:rPr>
          <w:rFonts w:ascii="Calibri" w:eastAsia="Calibri" w:hAnsi="Calibri" w:cs="Calibri"/>
        </w:rPr>
        <w:tab/>
        <w:t>Grossmont College</w:t>
      </w:r>
    </w:p>
    <w:p w14:paraId="1723F57B" w14:textId="43D3C517" w:rsidR="008A0C89" w:rsidRPr="00D27B35" w:rsidRDefault="008A0C89" w:rsidP="008A0C89">
      <w:pPr>
        <w:pStyle w:val="ListParagraph"/>
        <w:widowControl/>
        <w:numPr>
          <w:ilvl w:val="0"/>
          <w:numId w:val="16"/>
        </w:numPr>
        <w:autoSpaceDE/>
        <w:autoSpaceDN/>
        <w:adjustRightInd/>
        <w:rPr>
          <w:rFonts w:ascii="Calibri" w:eastAsia="Calibri" w:hAnsi="Calibri" w:cs="Calibri"/>
        </w:rPr>
      </w:pPr>
      <w:r w:rsidRPr="00D27B35">
        <w:rPr>
          <w:rFonts w:ascii="Calibri" w:eastAsia="Calibri" w:hAnsi="Calibri" w:cs="Calibri"/>
        </w:rPr>
        <w:t>Martin, Pablo</w:t>
      </w:r>
      <w:r w:rsidR="00672D54" w:rsidRPr="00D27B35">
        <w:rPr>
          <w:rFonts w:ascii="Calibri" w:eastAsia="Calibri" w:hAnsi="Calibri" w:cs="Calibri"/>
        </w:rPr>
        <w:tab/>
      </w:r>
      <w:r w:rsidR="00672D54" w:rsidRPr="00D27B35">
        <w:rPr>
          <w:rFonts w:ascii="Calibri" w:eastAsia="Calibri" w:hAnsi="Calibri" w:cs="Calibri"/>
        </w:rPr>
        <w:tab/>
      </w:r>
      <w:r w:rsidR="00672D54" w:rsidRPr="00D27B35">
        <w:rPr>
          <w:rFonts w:ascii="Calibri" w:eastAsia="Calibri" w:hAnsi="Calibri" w:cs="Calibri"/>
        </w:rPr>
        <w:tab/>
      </w:r>
      <w:r w:rsidR="00672D54" w:rsidRPr="00D27B35">
        <w:rPr>
          <w:rFonts w:ascii="Calibri" w:eastAsia="Calibri" w:hAnsi="Calibri" w:cs="Calibri"/>
        </w:rPr>
        <w:tab/>
        <w:t>San Diego Community College District</w:t>
      </w:r>
    </w:p>
    <w:p w14:paraId="553BC5B4"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Morse, David</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Long Beach City College</w:t>
      </w:r>
    </w:p>
    <w:p w14:paraId="711C7C34"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Murphy, Laura</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San Diego Miramar College</w:t>
      </w:r>
    </w:p>
    <w:p w14:paraId="62282B5C"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Ochoa, Heidi</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Saddleback College</w:t>
      </w:r>
    </w:p>
    <w:p w14:paraId="3752C999"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Orlijan, Kim</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Fullerton College</w:t>
      </w:r>
    </w:p>
    <w:p w14:paraId="57BCC071" w14:textId="71745669" w:rsidR="008A0C89"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Parker, LaTonya</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hAnsi="Calibri" w:cs="Calibri"/>
        </w:rPr>
        <w:t>ASCCC Area D Representative</w:t>
      </w:r>
    </w:p>
    <w:p w14:paraId="5FB81FD2" w14:textId="77777777" w:rsidR="00EA051C" w:rsidRDefault="00EA051C" w:rsidP="008A0C89">
      <w:pPr>
        <w:pStyle w:val="ListParagraph"/>
        <w:widowControl/>
        <w:numPr>
          <w:ilvl w:val="0"/>
          <w:numId w:val="16"/>
        </w:numPr>
        <w:autoSpaceDE/>
        <w:autoSpaceDN/>
        <w:adjustRightInd/>
        <w:rPr>
          <w:rFonts w:ascii="Calibri" w:hAnsi="Calibri" w:cs="Calibri"/>
        </w:rPr>
      </w:pPr>
      <w:proofErr w:type="spellStart"/>
      <w:r w:rsidRPr="008A0C89">
        <w:rPr>
          <w:rFonts w:ascii="Calibri" w:hAnsi="Calibri" w:cs="Calibri"/>
        </w:rPr>
        <w:t>Rutan</w:t>
      </w:r>
      <w:proofErr w:type="spellEnd"/>
      <w:r w:rsidRPr="008A0C89">
        <w:rPr>
          <w:rFonts w:ascii="Calibri" w:hAnsi="Calibri" w:cs="Calibri"/>
        </w:rPr>
        <w:t>, Craig</w:t>
      </w:r>
      <w:r w:rsidRPr="008A0C89">
        <w:rPr>
          <w:rFonts w:ascii="Calibri" w:hAnsi="Calibri" w:cs="Calibri"/>
        </w:rPr>
        <w:tab/>
      </w:r>
      <w:r w:rsidRPr="008A0C89">
        <w:rPr>
          <w:rFonts w:ascii="Calibri" w:hAnsi="Calibri" w:cs="Calibri"/>
        </w:rPr>
        <w:tab/>
      </w:r>
      <w:r w:rsidRPr="008A0C89">
        <w:rPr>
          <w:rFonts w:ascii="Calibri" w:hAnsi="Calibri" w:cs="Calibri"/>
        </w:rPr>
        <w:tab/>
      </w:r>
      <w:r w:rsidRPr="008A0C89">
        <w:rPr>
          <w:rFonts w:ascii="Calibri" w:hAnsi="Calibri" w:cs="Calibri"/>
        </w:rPr>
        <w:tab/>
        <w:t>Santiago Canyon College</w:t>
      </w:r>
    </w:p>
    <w:p w14:paraId="25A40833" w14:textId="623AD277" w:rsidR="00C232D6" w:rsidRPr="00C232D6" w:rsidRDefault="00C232D6" w:rsidP="008A0C89">
      <w:pPr>
        <w:pStyle w:val="ListParagraph"/>
        <w:widowControl/>
        <w:numPr>
          <w:ilvl w:val="0"/>
          <w:numId w:val="16"/>
        </w:numPr>
        <w:autoSpaceDE/>
        <w:autoSpaceDN/>
        <w:adjustRightInd/>
        <w:rPr>
          <w:rFonts w:ascii="Calibri" w:hAnsi="Calibri" w:cs="Calibri"/>
        </w:rPr>
      </w:pPr>
      <w:r w:rsidRPr="00C232D6">
        <w:rPr>
          <w:rFonts w:ascii="Calibri" w:hAnsi="Calibri" w:cs="Calibri"/>
        </w:rPr>
        <w:t>Sampson, Sharon</w:t>
      </w:r>
      <w:r>
        <w:rPr>
          <w:rFonts w:ascii="Calibri" w:hAnsi="Calibri" w:cs="Calibri"/>
        </w:rPr>
        <w:tab/>
      </w:r>
      <w:r>
        <w:rPr>
          <w:rFonts w:ascii="Calibri" w:hAnsi="Calibri" w:cs="Calibri"/>
        </w:rPr>
        <w:tab/>
      </w:r>
      <w:r>
        <w:rPr>
          <w:rFonts w:ascii="Calibri" w:hAnsi="Calibri" w:cs="Calibri"/>
        </w:rPr>
        <w:tab/>
      </w:r>
      <w:r w:rsidR="00EA051C" w:rsidRPr="00C232D6">
        <w:rPr>
          <w:rFonts w:ascii="Calibri" w:hAnsi="Calibri" w:cs="Calibri"/>
        </w:rPr>
        <w:t>Grossmont College</w:t>
      </w:r>
    </w:p>
    <w:p w14:paraId="606D2285"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Sellick, Mark</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Riverside City College</w:t>
      </w:r>
    </w:p>
    <w:p w14:paraId="55D22527" w14:textId="77777777" w:rsidR="00EA051C" w:rsidRDefault="00EA051C" w:rsidP="008A0C89">
      <w:pPr>
        <w:pStyle w:val="ListParagraph"/>
        <w:widowControl/>
        <w:numPr>
          <w:ilvl w:val="0"/>
          <w:numId w:val="16"/>
        </w:numPr>
        <w:autoSpaceDE/>
        <w:autoSpaceDN/>
        <w:adjustRightInd/>
        <w:rPr>
          <w:rFonts w:ascii="Calibri" w:eastAsia="Calibri" w:hAnsi="Calibri" w:cs="Calibri"/>
        </w:rPr>
      </w:pPr>
      <w:proofErr w:type="spellStart"/>
      <w:r w:rsidRPr="008A0C89">
        <w:rPr>
          <w:rFonts w:ascii="Calibri" w:eastAsia="Calibri" w:hAnsi="Calibri" w:cs="Calibri"/>
        </w:rPr>
        <w:lastRenderedPageBreak/>
        <w:t>Shahbazian</w:t>
      </w:r>
      <w:proofErr w:type="spellEnd"/>
      <w:r w:rsidRPr="008A0C89">
        <w:rPr>
          <w:rFonts w:ascii="Calibri" w:eastAsia="Calibri" w:hAnsi="Calibri" w:cs="Calibri"/>
        </w:rPr>
        <w:t>, Roy</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Santa Ana College</w:t>
      </w:r>
    </w:p>
    <w:p w14:paraId="2D06FE83" w14:textId="449C833C" w:rsidR="00C232D6" w:rsidRPr="00672D54" w:rsidRDefault="00C232D6" w:rsidP="008A0C89">
      <w:pPr>
        <w:pStyle w:val="ListParagraph"/>
        <w:widowControl/>
        <w:numPr>
          <w:ilvl w:val="0"/>
          <w:numId w:val="16"/>
        </w:numPr>
        <w:autoSpaceDE/>
        <w:autoSpaceDN/>
        <w:adjustRightInd/>
        <w:rPr>
          <w:rFonts w:ascii="Calibri" w:eastAsia="Calibri" w:hAnsi="Calibri" w:cs="Calibri"/>
        </w:rPr>
      </w:pPr>
      <w:r w:rsidRPr="00672D54">
        <w:rPr>
          <w:rFonts w:ascii="Calibri" w:eastAsia="Calibri" w:hAnsi="Calibri" w:cs="Calibri"/>
        </w:rPr>
        <w:t>Spearman, Darius</w:t>
      </w:r>
      <w:r w:rsidR="00672D54">
        <w:rPr>
          <w:rFonts w:ascii="Calibri" w:eastAsia="Calibri" w:hAnsi="Calibri" w:cs="Calibri"/>
        </w:rPr>
        <w:tab/>
      </w:r>
      <w:r w:rsidR="00672D54">
        <w:rPr>
          <w:rFonts w:ascii="Calibri" w:eastAsia="Calibri" w:hAnsi="Calibri" w:cs="Calibri"/>
        </w:rPr>
        <w:tab/>
      </w:r>
      <w:r w:rsidR="00672D54">
        <w:rPr>
          <w:rFonts w:ascii="Calibri" w:eastAsia="Calibri" w:hAnsi="Calibri" w:cs="Calibri"/>
        </w:rPr>
        <w:tab/>
        <w:t>San Diego City College</w:t>
      </w:r>
    </w:p>
    <w:p w14:paraId="5EC4CFFC" w14:textId="77777777" w:rsidR="00EA051C"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Velez, Manuel</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San Diego Mesa College</w:t>
      </w:r>
    </w:p>
    <w:p w14:paraId="71DF6FAE" w14:textId="2BC61332" w:rsidR="00477A27" w:rsidRPr="00D27B35" w:rsidRDefault="00477A27" w:rsidP="008A0C89">
      <w:pPr>
        <w:pStyle w:val="ListParagraph"/>
        <w:widowControl/>
        <w:numPr>
          <w:ilvl w:val="0"/>
          <w:numId w:val="16"/>
        </w:numPr>
        <w:autoSpaceDE/>
        <w:autoSpaceDN/>
        <w:adjustRightInd/>
        <w:rPr>
          <w:rFonts w:ascii="Calibri" w:eastAsia="Calibri" w:hAnsi="Calibri" w:cs="Calibri"/>
        </w:rPr>
      </w:pPr>
      <w:r w:rsidRPr="00D27B35">
        <w:rPr>
          <w:rFonts w:ascii="Calibri" w:eastAsia="Calibri" w:hAnsi="Calibri" w:cs="Calibri"/>
        </w:rPr>
        <w:t>Taylor, Mike</w:t>
      </w:r>
      <w:r w:rsidR="00D27B35" w:rsidRPr="00D27B35">
        <w:rPr>
          <w:rFonts w:ascii="Calibri" w:eastAsia="Calibri" w:hAnsi="Calibri" w:cs="Calibri"/>
        </w:rPr>
        <w:tab/>
      </w:r>
      <w:r w:rsidR="00D27B35" w:rsidRPr="00D27B35">
        <w:rPr>
          <w:rFonts w:ascii="Calibri" w:eastAsia="Calibri" w:hAnsi="Calibri" w:cs="Calibri"/>
        </w:rPr>
        <w:tab/>
      </w:r>
      <w:r w:rsidR="00D27B35" w:rsidRPr="00D27B35">
        <w:rPr>
          <w:rFonts w:ascii="Calibri" w:eastAsia="Calibri" w:hAnsi="Calibri" w:cs="Calibri"/>
        </w:rPr>
        <w:tab/>
      </w:r>
      <w:r w:rsidR="00D27B35" w:rsidRPr="00D27B35">
        <w:rPr>
          <w:rFonts w:ascii="Calibri" w:eastAsia="Calibri" w:hAnsi="Calibri" w:cs="Calibri"/>
        </w:rPr>
        <w:tab/>
        <w:t>Coast Community College</w:t>
      </w:r>
    </w:p>
    <w:p w14:paraId="6EC72924" w14:textId="609E9CF5" w:rsidR="00C55CA2" w:rsidRDefault="00C55CA2" w:rsidP="00C55CA2">
      <w:pPr>
        <w:pStyle w:val="ListParagraph"/>
        <w:widowControl/>
        <w:numPr>
          <w:ilvl w:val="0"/>
          <w:numId w:val="16"/>
        </w:numPr>
        <w:autoSpaceDE/>
        <w:autoSpaceDN/>
        <w:adjustRightInd/>
        <w:rPr>
          <w:rFonts w:ascii="Calibri" w:eastAsia="Calibri" w:hAnsi="Calibri" w:cs="Calibri"/>
        </w:rPr>
      </w:pPr>
      <w:proofErr w:type="spellStart"/>
      <w:r w:rsidRPr="00C55CA2">
        <w:rPr>
          <w:rFonts w:ascii="Calibri" w:eastAsia="Calibri" w:hAnsi="Calibri" w:cs="Calibri"/>
        </w:rPr>
        <w:t>Versaci</w:t>
      </w:r>
      <w:proofErr w:type="spellEnd"/>
      <w:r w:rsidRPr="00C55CA2">
        <w:rPr>
          <w:rFonts w:ascii="Calibri" w:eastAsia="Calibri" w:hAnsi="Calibri" w:cs="Calibri"/>
        </w:rPr>
        <w:t xml:space="preserve">, </w:t>
      </w:r>
      <w:r>
        <w:rPr>
          <w:rFonts w:ascii="Calibri" w:eastAsia="Calibri" w:hAnsi="Calibri" w:cs="Calibri"/>
        </w:rPr>
        <w:t>Rocco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C55CA2">
        <w:rPr>
          <w:rFonts w:ascii="Calibri" w:eastAsia="Calibri" w:hAnsi="Calibri" w:cs="Calibri"/>
        </w:rPr>
        <w:t>Palomar College</w:t>
      </w:r>
    </w:p>
    <w:p w14:paraId="648E90DA" w14:textId="5181CBFE" w:rsidR="006A4ABC" w:rsidRPr="008A0C89" w:rsidRDefault="006A4ABC" w:rsidP="00C55CA2">
      <w:pPr>
        <w:pStyle w:val="ListParagraph"/>
        <w:widowControl/>
        <w:numPr>
          <w:ilvl w:val="0"/>
          <w:numId w:val="16"/>
        </w:numPr>
        <w:autoSpaceDE/>
        <w:autoSpaceDN/>
        <w:adjustRightInd/>
        <w:rPr>
          <w:rFonts w:ascii="Calibri" w:eastAsia="Calibri" w:hAnsi="Calibri" w:cs="Calibri"/>
        </w:rPr>
      </w:pPr>
      <w:r>
        <w:rPr>
          <w:rFonts w:ascii="Calibri" w:eastAsia="Calibri" w:hAnsi="Calibri" w:cs="Calibri"/>
        </w:rPr>
        <w:t xml:space="preserve">Yang, June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EA051C" w:rsidRPr="006A4ABC">
        <w:rPr>
          <w:rFonts w:ascii="Calibri" w:eastAsia="Calibri" w:hAnsi="Calibri" w:cs="Calibri"/>
        </w:rPr>
        <w:t>Grossmont College</w:t>
      </w:r>
    </w:p>
    <w:p w14:paraId="02D62A67" w14:textId="77777777" w:rsidR="00EA051C" w:rsidRPr="008A0C89" w:rsidRDefault="00EA051C" w:rsidP="008A0C89">
      <w:pPr>
        <w:pStyle w:val="ListParagraph"/>
        <w:widowControl/>
        <w:numPr>
          <w:ilvl w:val="0"/>
          <w:numId w:val="16"/>
        </w:numPr>
        <w:autoSpaceDE/>
        <w:autoSpaceDN/>
        <w:adjustRightInd/>
        <w:rPr>
          <w:rFonts w:ascii="Calibri" w:eastAsia="Calibri" w:hAnsi="Calibri" w:cs="Calibri"/>
        </w:rPr>
      </w:pPr>
      <w:r w:rsidRPr="008A0C89">
        <w:rPr>
          <w:rFonts w:ascii="Calibri" w:eastAsia="Calibri" w:hAnsi="Calibri" w:cs="Calibri"/>
        </w:rPr>
        <w:t>Young, Henry</w:t>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r>
      <w:r w:rsidRPr="008A0C89">
        <w:rPr>
          <w:rFonts w:ascii="Calibri" w:eastAsia="Calibri" w:hAnsi="Calibri" w:cs="Calibri"/>
        </w:rPr>
        <w:tab/>
        <w:t>Victor Valley College</w:t>
      </w:r>
    </w:p>
    <w:p w14:paraId="2574E230" w14:textId="77777777" w:rsidR="004B62D3" w:rsidRPr="008556DD" w:rsidRDefault="004B62D3" w:rsidP="00754CDF">
      <w:pPr>
        <w:rPr>
          <w:rFonts w:asciiTheme="majorHAnsi" w:hAnsiTheme="majorHAnsi"/>
          <w:b/>
          <w:color w:val="000000" w:themeColor="text1"/>
        </w:rPr>
      </w:pPr>
    </w:p>
    <w:sectPr w:rsidR="004B62D3" w:rsidRPr="008556DD" w:rsidSect="001F3B0C">
      <w:headerReference w:type="even" r:id="rId49"/>
      <w:headerReference w:type="default" r:id="rId50"/>
      <w:footerReference w:type="even" r:id="rId51"/>
      <w:footerReference w:type="default" r:id="rId52"/>
      <w:headerReference w:type="first" r:id="rId53"/>
      <w:footerReference w:type="first" r:id="rId54"/>
      <w:pgSz w:w="12240" w:h="15840" w:code="1"/>
      <w:pgMar w:top="907" w:right="1080" w:bottom="900"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8EBBC" w14:textId="77777777" w:rsidR="007B1AFE" w:rsidRDefault="007B1AFE">
      <w:r>
        <w:separator/>
      </w:r>
    </w:p>
  </w:endnote>
  <w:endnote w:type="continuationSeparator" w:id="0">
    <w:p w14:paraId="3C931E9D" w14:textId="77777777" w:rsidR="007B1AFE" w:rsidRDefault="007B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7F890" w14:textId="77777777" w:rsidR="00544200" w:rsidRDefault="00544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CF0C" w14:textId="77777777" w:rsidR="00544200" w:rsidRDefault="00544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313A" w14:textId="77777777" w:rsidR="00544200" w:rsidRDefault="00544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108CC" w14:textId="77777777" w:rsidR="007B1AFE" w:rsidRDefault="007B1AFE">
      <w:r>
        <w:separator/>
      </w:r>
    </w:p>
  </w:footnote>
  <w:footnote w:type="continuationSeparator" w:id="0">
    <w:p w14:paraId="2EAF6A31" w14:textId="77777777" w:rsidR="007B1AFE" w:rsidRDefault="007B1AFE">
      <w:r>
        <w:continuationSeparator/>
      </w:r>
    </w:p>
  </w:footnote>
  <w:footnote w:id="1">
    <w:p w14:paraId="7BF9EEA3" w14:textId="77777777" w:rsidR="00FC2B2C" w:rsidRDefault="00FC2B2C" w:rsidP="00FC2B2C"/>
    <w:p w14:paraId="5C59EBA3" w14:textId="77777777" w:rsidR="00FC2B2C" w:rsidRDefault="00FC2B2C" w:rsidP="00FC2B2C">
      <w:r>
        <w:rPr>
          <w:rStyle w:val="FootnoteReference"/>
        </w:rPr>
        <w:footnoteRef/>
      </w:r>
      <w:r>
        <w:t xml:space="preserve"> </w:t>
      </w:r>
      <w:hyperlink r:id="rId1" w:history="1">
        <w:r w:rsidRPr="007F5529">
          <w:rPr>
            <w:rStyle w:val="Hyperlink"/>
          </w:rPr>
          <w:t>ASCCC Bylaws</w:t>
        </w:r>
      </w:hyperlink>
    </w:p>
  </w:footnote>
  <w:footnote w:id="2">
    <w:p w14:paraId="00B1C2AE" w14:textId="77777777" w:rsidR="00FC2B2C" w:rsidRDefault="00FC2B2C" w:rsidP="00FC2B2C">
      <w:r>
        <w:rPr>
          <w:rStyle w:val="FootnoteReference"/>
        </w:rPr>
        <w:footnoteRef/>
      </w:r>
      <w:r>
        <w:t xml:space="preserve"> </w:t>
      </w:r>
      <w:hyperlink r:id="rId2" w:history="1">
        <w:r w:rsidRPr="007F5529">
          <w:rPr>
            <w:rStyle w:val="Hyperlink"/>
          </w:rPr>
          <w:t>ASCCC Appointment Process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602E" w14:textId="77777777" w:rsidR="00544200" w:rsidRDefault="00544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DC82B" w14:textId="785F605E" w:rsidR="00622A19" w:rsidRDefault="00544200">
    <w:pPr>
      <w:pStyle w:val="Header"/>
      <w:jc w:val="right"/>
    </w:pPr>
    <w:sdt>
      <w:sdtPr>
        <w:id w:val="-67106741"/>
        <w:docPartObj>
          <w:docPartGallery w:val="Watermarks"/>
          <w:docPartUnique/>
        </w:docPartObj>
      </w:sdtPr>
      <w:sdtContent>
        <w:r>
          <w:rPr>
            <w:noProof/>
          </w:rPr>
          <w:pict w14:anchorId="19796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687737723"/>
        <w:docPartObj>
          <w:docPartGallery w:val="Page Numbers (Top of Page)"/>
          <w:docPartUnique/>
        </w:docPartObj>
      </w:sdtPr>
      <w:sdtEndPr>
        <w:rPr>
          <w:noProof/>
        </w:rPr>
      </w:sdtEndPr>
      <w:sdtContent>
        <w:r w:rsidR="00622A19">
          <w:fldChar w:fldCharType="begin"/>
        </w:r>
        <w:r w:rsidR="00622A19">
          <w:instrText xml:space="preserve"> PAGE   \* MERGEFORMAT </w:instrText>
        </w:r>
        <w:r w:rsidR="00622A19">
          <w:fldChar w:fldCharType="separate"/>
        </w:r>
        <w:r>
          <w:rPr>
            <w:noProof/>
          </w:rPr>
          <w:t>4</w:t>
        </w:r>
        <w:r w:rsidR="00622A19">
          <w:rPr>
            <w:noProof/>
          </w:rPr>
          <w:fldChar w:fldCharType="end"/>
        </w:r>
      </w:sdtContent>
    </w:sdt>
  </w:p>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15FE3" w14:textId="77777777" w:rsidR="00544200" w:rsidRDefault="00544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8924AC"/>
    <w:multiLevelType w:val="hybridMultilevel"/>
    <w:tmpl w:val="4CD01C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DB5DEE"/>
    <w:multiLevelType w:val="hybridMultilevel"/>
    <w:tmpl w:val="DC566332"/>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352D"/>
    <w:multiLevelType w:val="hybridMultilevel"/>
    <w:tmpl w:val="60B447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01179"/>
    <w:multiLevelType w:val="multilevel"/>
    <w:tmpl w:val="0CE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256DD"/>
    <w:multiLevelType w:val="hybridMultilevel"/>
    <w:tmpl w:val="421C9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5089F"/>
    <w:multiLevelType w:val="hybridMultilevel"/>
    <w:tmpl w:val="C3D0A242"/>
    <w:lvl w:ilvl="0" w:tplc="7728D8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15:restartNumberingAfterBreak="0">
    <w:nsid w:val="460D3460"/>
    <w:multiLevelType w:val="multilevel"/>
    <w:tmpl w:val="E49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854AA"/>
    <w:multiLevelType w:val="multilevel"/>
    <w:tmpl w:val="AFA2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2"/>
  </w:num>
  <w:num w:numId="6">
    <w:abstractNumId w:val="15"/>
  </w:num>
  <w:num w:numId="7">
    <w:abstractNumId w:val="4"/>
  </w:num>
  <w:num w:numId="8">
    <w:abstractNumId w:val="6"/>
  </w:num>
  <w:num w:numId="9">
    <w:abstractNumId w:val="10"/>
  </w:num>
  <w:num w:numId="10">
    <w:abstractNumId w:val="14"/>
  </w:num>
  <w:num w:numId="11">
    <w:abstractNumId w:val="3"/>
  </w:num>
  <w:num w:numId="12">
    <w:abstractNumId w:val="9"/>
  </w:num>
  <w:num w:numId="13">
    <w:abstractNumId w:val="5"/>
  </w:num>
  <w:num w:numId="14">
    <w:abstractNumId w:val="13"/>
  </w:num>
  <w:num w:numId="15">
    <w:abstractNumId w:val="12"/>
  </w:num>
  <w:num w:numId="16">
    <w:abstractNumId w:val="8"/>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389A"/>
    <w:rsid w:val="0001045F"/>
    <w:rsid w:val="00011A0E"/>
    <w:rsid w:val="00022D3A"/>
    <w:rsid w:val="0002621B"/>
    <w:rsid w:val="00035A84"/>
    <w:rsid w:val="00036445"/>
    <w:rsid w:val="00042A4E"/>
    <w:rsid w:val="00054173"/>
    <w:rsid w:val="0006307F"/>
    <w:rsid w:val="00063DB2"/>
    <w:rsid w:val="00082EE9"/>
    <w:rsid w:val="00092652"/>
    <w:rsid w:val="000948D1"/>
    <w:rsid w:val="00095961"/>
    <w:rsid w:val="000A020D"/>
    <w:rsid w:val="000A0815"/>
    <w:rsid w:val="000A10E5"/>
    <w:rsid w:val="000A3426"/>
    <w:rsid w:val="000A632A"/>
    <w:rsid w:val="000A657A"/>
    <w:rsid w:val="000B2CFD"/>
    <w:rsid w:val="000B59C8"/>
    <w:rsid w:val="000B690E"/>
    <w:rsid w:val="000C088C"/>
    <w:rsid w:val="000C489F"/>
    <w:rsid w:val="000C5A9C"/>
    <w:rsid w:val="000D4729"/>
    <w:rsid w:val="000E06F1"/>
    <w:rsid w:val="000E47C1"/>
    <w:rsid w:val="000F18D3"/>
    <w:rsid w:val="000F3543"/>
    <w:rsid w:val="000F449C"/>
    <w:rsid w:val="000F7A00"/>
    <w:rsid w:val="00100899"/>
    <w:rsid w:val="001051E5"/>
    <w:rsid w:val="00105D15"/>
    <w:rsid w:val="00107EA1"/>
    <w:rsid w:val="001132AF"/>
    <w:rsid w:val="0011541F"/>
    <w:rsid w:val="001159E8"/>
    <w:rsid w:val="00117B32"/>
    <w:rsid w:val="001247C0"/>
    <w:rsid w:val="00124D85"/>
    <w:rsid w:val="00131861"/>
    <w:rsid w:val="00147C4D"/>
    <w:rsid w:val="00152EBF"/>
    <w:rsid w:val="0016495D"/>
    <w:rsid w:val="001822F7"/>
    <w:rsid w:val="00194DC3"/>
    <w:rsid w:val="001A774F"/>
    <w:rsid w:val="001B0A38"/>
    <w:rsid w:val="001B27EE"/>
    <w:rsid w:val="001B40DA"/>
    <w:rsid w:val="001C0FF0"/>
    <w:rsid w:val="001D14C7"/>
    <w:rsid w:val="001D7C43"/>
    <w:rsid w:val="001E0589"/>
    <w:rsid w:val="001E639C"/>
    <w:rsid w:val="001E7E29"/>
    <w:rsid w:val="001F3B0C"/>
    <w:rsid w:val="002319B6"/>
    <w:rsid w:val="002326FE"/>
    <w:rsid w:val="00234883"/>
    <w:rsid w:val="00237F1D"/>
    <w:rsid w:val="00245F77"/>
    <w:rsid w:val="0025302B"/>
    <w:rsid w:val="00256648"/>
    <w:rsid w:val="00262D6F"/>
    <w:rsid w:val="00266257"/>
    <w:rsid w:val="0026686A"/>
    <w:rsid w:val="00267E1C"/>
    <w:rsid w:val="00275083"/>
    <w:rsid w:val="00280707"/>
    <w:rsid w:val="0028248C"/>
    <w:rsid w:val="00291915"/>
    <w:rsid w:val="00292212"/>
    <w:rsid w:val="002A195F"/>
    <w:rsid w:val="002A29C4"/>
    <w:rsid w:val="002B186E"/>
    <w:rsid w:val="002B3AAE"/>
    <w:rsid w:val="002B67DA"/>
    <w:rsid w:val="002C4552"/>
    <w:rsid w:val="002E3585"/>
    <w:rsid w:val="002F6055"/>
    <w:rsid w:val="00300EA5"/>
    <w:rsid w:val="00312BAB"/>
    <w:rsid w:val="0031428C"/>
    <w:rsid w:val="003149F9"/>
    <w:rsid w:val="00314DB4"/>
    <w:rsid w:val="003231E8"/>
    <w:rsid w:val="003261AD"/>
    <w:rsid w:val="00327BDB"/>
    <w:rsid w:val="003569D0"/>
    <w:rsid w:val="0036109B"/>
    <w:rsid w:val="0036640B"/>
    <w:rsid w:val="003718F0"/>
    <w:rsid w:val="00372B1E"/>
    <w:rsid w:val="00377EEC"/>
    <w:rsid w:val="00380244"/>
    <w:rsid w:val="003906EA"/>
    <w:rsid w:val="00395567"/>
    <w:rsid w:val="003A0C05"/>
    <w:rsid w:val="003A0ED0"/>
    <w:rsid w:val="003B4DEB"/>
    <w:rsid w:val="003B7DA2"/>
    <w:rsid w:val="003C2286"/>
    <w:rsid w:val="003E7711"/>
    <w:rsid w:val="003F00D1"/>
    <w:rsid w:val="003F35E5"/>
    <w:rsid w:val="003F479C"/>
    <w:rsid w:val="003F5173"/>
    <w:rsid w:val="003F6559"/>
    <w:rsid w:val="004063AF"/>
    <w:rsid w:val="00412492"/>
    <w:rsid w:val="004131DA"/>
    <w:rsid w:val="004134D1"/>
    <w:rsid w:val="0041367C"/>
    <w:rsid w:val="00413AB7"/>
    <w:rsid w:val="0041406C"/>
    <w:rsid w:val="00435E28"/>
    <w:rsid w:val="00442F00"/>
    <w:rsid w:val="004502C2"/>
    <w:rsid w:val="0045174E"/>
    <w:rsid w:val="00453D01"/>
    <w:rsid w:val="00470EC5"/>
    <w:rsid w:val="0047605E"/>
    <w:rsid w:val="004760E5"/>
    <w:rsid w:val="00476423"/>
    <w:rsid w:val="00477966"/>
    <w:rsid w:val="00477A27"/>
    <w:rsid w:val="00485806"/>
    <w:rsid w:val="004941BD"/>
    <w:rsid w:val="00496071"/>
    <w:rsid w:val="004A78CF"/>
    <w:rsid w:val="004B62D3"/>
    <w:rsid w:val="004C19D9"/>
    <w:rsid w:val="004D1617"/>
    <w:rsid w:val="004D348B"/>
    <w:rsid w:val="004F2105"/>
    <w:rsid w:val="004F61F7"/>
    <w:rsid w:val="0050293E"/>
    <w:rsid w:val="00511299"/>
    <w:rsid w:val="00511863"/>
    <w:rsid w:val="00540608"/>
    <w:rsid w:val="00542504"/>
    <w:rsid w:val="00543566"/>
    <w:rsid w:val="00544200"/>
    <w:rsid w:val="00544CBE"/>
    <w:rsid w:val="00546DCC"/>
    <w:rsid w:val="005522F9"/>
    <w:rsid w:val="00566EEC"/>
    <w:rsid w:val="00567026"/>
    <w:rsid w:val="0057344B"/>
    <w:rsid w:val="00576C85"/>
    <w:rsid w:val="00582ACA"/>
    <w:rsid w:val="005844CE"/>
    <w:rsid w:val="00585CCB"/>
    <w:rsid w:val="0059095D"/>
    <w:rsid w:val="005949BB"/>
    <w:rsid w:val="005A36BF"/>
    <w:rsid w:val="005A5B69"/>
    <w:rsid w:val="005B44A8"/>
    <w:rsid w:val="005D3EBD"/>
    <w:rsid w:val="005D5030"/>
    <w:rsid w:val="005D5088"/>
    <w:rsid w:val="005F4210"/>
    <w:rsid w:val="00600A30"/>
    <w:rsid w:val="00605397"/>
    <w:rsid w:val="0061071C"/>
    <w:rsid w:val="006109EF"/>
    <w:rsid w:val="00616C94"/>
    <w:rsid w:val="00622A19"/>
    <w:rsid w:val="00625747"/>
    <w:rsid w:val="00626D22"/>
    <w:rsid w:val="00633D4F"/>
    <w:rsid w:val="0064085C"/>
    <w:rsid w:val="00641B80"/>
    <w:rsid w:val="0065620E"/>
    <w:rsid w:val="00657C17"/>
    <w:rsid w:val="00672D54"/>
    <w:rsid w:val="006742D7"/>
    <w:rsid w:val="006768AA"/>
    <w:rsid w:val="00676C02"/>
    <w:rsid w:val="00680F12"/>
    <w:rsid w:val="00685FB0"/>
    <w:rsid w:val="006A4ABC"/>
    <w:rsid w:val="006B7636"/>
    <w:rsid w:val="006C2E8F"/>
    <w:rsid w:val="006D2259"/>
    <w:rsid w:val="006E3AB7"/>
    <w:rsid w:val="006F0751"/>
    <w:rsid w:val="006F1156"/>
    <w:rsid w:val="006F5E43"/>
    <w:rsid w:val="006F7A01"/>
    <w:rsid w:val="00704DB2"/>
    <w:rsid w:val="00707D8F"/>
    <w:rsid w:val="007106F1"/>
    <w:rsid w:val="00722839"/>
    <w:rsid w:val="00733176"/>
    <w:rsid w:val="00754CDF"/>
    <w:rsid w:val="00755F42"/>
    <w:rsid w:val="0076476B"/>
    <w:rsid w:val="00777063"/>
    <w:rsid w:val="0078283E"/>
    <w:rsid w:val="00785702"/>
    <w:rsid w:val="0078655A"/>
    <w:rsid w:val="00795B77"/>
    <w:rsid w:val="007A4E19"/>
    <w:rsid w:val="007A508F"/>
    <w:rsid w:val="007B1AFE"/>
    <w:rsid w:val="007D7370"/>
    <w:rsid w:val="007E234E"/>
    <w:rsid w:val="007E420D"/>
    <w:rsid w:val="007E5957"/>
    <w:rsid w:val="007E5F64"/>
    <w:rsid w:val="007E726A"/>
    <w:rsid w:val="007F33CC"/>
    <w:rsid w:val="008008D8"/>
    <w:rsid w:val="0080639A"/>
    <w:rsid w:val="00807047"/>
    <w:rsid w:val="00811F2C"/>
    <w:rsid w:val="00813FC1"/>
    <w:rsid w:val="008155B8"/>
    <w:rsid w:val="008277E1"/>
    <w:rsid w:val="00831CA3"/>
    <w:rsid w:val="00832E63"/>
    <w:rsid w:val="008424DA"/>
    <w:rsid w:val="008556DD"/>
    <w:rsid w:val="0086620C"/>
    <w:rsid w:val="00883F01"/>
    <w:rsid w:val="008872A7"/>
    <w:rsid w:val="0089012F"/>
    <w:rsid w:val="00890FA7"/>
    <w:rsid w:val="0089187D"/>
    <w:rsid w:val="00892DE7"/>
    <w:rsid w:val="00896916"/>
    <w:rsid w:val="00896C6D"/>
    <w:rsid w:val="008A04CE"/>
    <w:rsid w:val="008A0C89"/>
    <w:rsid w:val="008B3068"/>
    <w:rsid w:val="008C5D6A"/>
    <w:rsid w:val="008D18A1"/>
    <w:rsid w:val="008D45B7"/>
    <w:rsid w:val="008D6CF3"/>
    <w:rsid w:val="008F05AF"/>
    <w:rsid w:val="008F4558"/>
    <w:rsid w:val="00911052"/>
    <w:rsid w:val="00921C62"/>
    <w:rsid w:val="00926829"/>
    <w:rsid w:val="00934695"/>
    <w:rsid w:val="00940548"/>
    <w:rsid w:val="009421C8"/>
    <w:rsid w:val="00951C92"/>
    <w:rsid w:val="00963F3A"/>
    <w:rsid w:val="0096544C"/>
    <w:rsid w:val="009704F7"/>
    <w:rsid w:val="00981907"/>
    <w:rsid w:val="00982004"/>
    <w:rsid w:val="00986184"/>
    <w:rsid w:val="009A22D2"/>
    <w:rsid w:val="009B267B"/>
    <w:rsid w:val="009B50A5"/>
    <w:rsid w:val="009C3528"/>
    <w:rsid w:val="009C447E"/>
    <w:rsid w:val="009C7D14"/>
    <w:rsid w:val="009D1878"/>
    <w:rsid w:val="009D1CE1"/>
    <w:rsid w:val="009D50A3"/>
    <w:rsid w:val="009E000D"/>
    <w:rsid w:val="009E3BA2"/>
    <w:rsid w:val="009E4622"/>
    <w:rsid w:val="009E58E4"/>
    <w:rsid w:val="009E7C40"/>
    <w:rsid w:val="009F1D81"/>
    <w:rsid w:val="009F1F58"/>
    <w:rsid w:val="009F705D"/>
    <w:rsid w:val="00A10B8A"/>
    <w:rsid w:val="00A10E07"/>
    <w:rsid w:val="00A1506E"/>
    <w:rsid w:val="00A16838"/>
    <w:rsid w:val="00A17A17"/>
    <w:rsid w:val="00A227F5"/>
    <w:rsid w:val="00A31016"/>
    <w:rsid w:val="00A406B3"/>
    <w:rsid w:val="00A4282D"/>
    <w:rsid w:val="00A51F23"/>
    <w:rsid w:val="00A5607B"/>
    <w:rsid w:val="00A66BFB"/>
    <w:rsid w:val="00A70D9F"/>
    <w:rsid w:val="00A72929"/>
    <w:rsid w:val="00A74A5F"/>
    <w:rsid w:val="00A74F8A"/>
    <w:rsid w:val="00A80BBD"/>
    <w:rsid w:val="00A81849"/>
    <w:rsid w:val="00A8343E"/>
    <w:rsid w:val="00A95AA4"/>
    <w:rsid w:val="00A95B48"/>
    <w:rsid w:val="00A97541"/>
    <w:rsid w:val="00AB4172"/>
    <w:rsid w:val="00AB5874"/>
    <w:rsid w:val="00AC1CDE"/>
    <w:rsid w:val="00AC2B84"/>
    <w:rsid w:val="00AC4CDB"/>
    <w:rsid w:val="00AD0B38"/>
    <w:rsid w:val="00AD175B"/>
    <w:rsid w:val="00AD18BC"/>
    <w:rsid w:val="00AD7B9C"/>
    <w:rsid w:val="00AE43CB"/>
    <w:rsid w:val="00AE58D9"/>
    <w:rsid w:val="00AF0632"/>
    <w:rsid w:val="00AF323E"/>
    <w:rsid w:val="00AF7016"/>
    <w:rsid w:val="00B07F66"/>
    <w:rsid w:val="00B205A7"/>
    <w:rsid w:val="00B2479A"/>
    <w:rsid w:val="00B271EC"/>
    <w:rsid w:val="00B3476C"/>
    <w:rsid w:val="00B3687B"/>
    <w:rsid w:val="00B375FE"/>
    <w:rsid w:val="00B378C7"/>
    <w:rsid w:val="00B42127"/>
    <w:rsid w:val="00B423C2"/>
    <w:rsid w:val="00B469AB"/>
    <w:rsid w:val="00B52298"/>
    <w:rsid w:val="00B53639"/>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B6A03"/>
    <w:rsid w:val="00BC6A8D"/>
    <w:rsid w:val="00BD48DB"/>
    <w:rsid w:val="00BE033E"/>
    <w:rsid w:val="00BE2C02"/>
    <w:rsid w:val="00BE4EE6"/>
    <w:rsid w:val="00BF737A"/>
    <w:rsid w:val="00C07D86"/>
    <w:rsid w:val="00C14311"/>
    <w:rsid w:val="00C232D6"/>
    <w:rsid w:val="00C23EB9"/>
    <w:rsid w:val="00C30DA0"/>
    <w:rsid w:val="00C335C5"/>
    <w:rsid w:val="00C353C1"/>
    <w:rsid w:val="00C4529B"/>
    <w:rsid w:val="00C456F4"/>
    <w:rsid w:val="00C55CA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B1648"/>
    <w:rsid w:val="00CB1A89"/>
    <w:rsid w:val="00CC51C6"/>
    <w:rsid w:val="00CC5F46"/>
    <w:rsid w:val="00CC70C1"/>
    <w:rsid w:val="00CD67AB"/>
    <w:rsid w:val="00CE384E"/>
    <w:rsid w:val="00CF24FD"/>
    <w:rsid w:val="00CF6E7F"/>
    <w:rsid w:val="00D00BE4"/>
    <w:rsid w:val="00D0721D"/>
    <w:rsid w:val="00D17423"/>
    <w:rsid w:val="00D27B35"/>
    <w:rsid w:val="00D35D57"/>
    <w:rsid w:val="00D5145D"/>
    <w:rsid w:val="00D51DD2"/>
    <w:rsid w:val="00D55C94"/>
    <w:rsid w:val="00D60100"/>
    <w:rsid w:val="00D60C15"/>
    <w:rsid w:val="00D66C18"/>
    <w:rsid w:val="00D67206"/>
    <w:rsid w:val="00D7328D"/>
    <w:rsid w:val="00D8129E"/>
    <w:rsid w:val="00D846F6"/>
    <w:rsid w:val="00D857D5"/>
    <w:rsid w:val="00DB0849"/>
    <w:rsid w:val="00DB6CF4"/>
    <w:rsid w:val="00DC1F1E"/>
    <w:rsid w:val="00DD7980"/>
    <w:rsid w:val="00DF2D65"/>
    <w:rsid w:val="00DF7075"/>
    <w:rsid w:val="00E00793"/>
    <w:rsid w:val="00E0243D"/>
    <w:rsid w:val="00E045CF"/>
    <w:rsid w:val="00E06EBD"/>
    <w:rsid w:val="00E14B76"/>
    <w:rsid w:val="00E353EC"/>
    <w:rsid w:val="00E36DB1"/>
    <w:rsid w:val="00E4601B"/>
    <w:rsid w:val="00E46238"/>
    <w:rsid w:val="00E50FE0"/>
    <w:rsid w:val="00E602BE"/>
    <w:rsid w:val="00E65FC1"/>
    <w:rsid w:val="00E71E92"/>
    <w:rsid w:val="00E72867"/>
    <w:rsid w:val="00E732F6"/>
    <w:rsid w:val="00E74B4D"/>
    <w:rsid w:val="00E96BA1"/>
    <w:rsid w:val="00EA051C"/>
    <w:rsid w:val="00EA186D"/>
    <w:rsid w:val="00EA7D8F"/>
    <w:rsid w:val="00EB1794"/>
    <w:rsid w:val="00EC13FF"/>
    <w:rsid w:val="00ED2D3F"/>
    <w:rsid w:val="00EE25B0"/>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B2C"/>
    <w:rsid w:val="00FC2DB4"/>
    <w:rsid w:val="00FF6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UnresolvedMention">
    <w:name w:val="Unresolved Mention"/>
    <w:basedOn w:val="DefaultParagraphFont"/>
    <w:rsid w:val="00256648"/>
    <w:rPr>
      <w:color w:val="605E5C"/>
      <w:shd w:val="clear" w:color="auto" w:fill="E1DFDD"/>
    </w:rPr>
  </w:style>
  <w:style w:type="paragraph" w:customStyle="1" w:styleId="xmsonormal">
    <w:name w:val="x_msonormal"/>
    <w:basedOn w:val="Normal"/>
    <w:rsid w:val="00147C4D"/>
    <w:pPr>
      <w:widowControl/>
      <w:autoSpaceDE/>
      <w:autoSpaceDN/>
      <w:adjustRightInd/>
      <w:spacing w:before="100" w:beforeAutospacing="1" w:after="100" w:afterAutospacing="1"/>
    </w:pPr>
  </w:style>
  <w:style w:type="character" w:customStyle="1" w:styleId="markd19o62ecf">
    <w:name w:val="markd19o62ecf"/>
    <w:basedOn w:val="DefaultParagraphFont"/>
    <w:rsid w:val="00147C4D"/>
  </w:style>
  <w:style w:type="character" w:customStyle="1" w:styleId="HeaderChar">
    <w:name w:val="Header Char"/>
    <w:basedOn w:val="DefaultParagraphFont"/>
    <w:link w:val="Header"/>
    <w:uiPriority w:val="99"/>
    <w:rsid w:val="00622A19"/>
    <w:rPr>
      <w:sz w:val="24"/>
      <w:szCs w:val="24"/>
    </w:rPr>
  </w:style>
  <w:style w:type="character" w:styleId="FootnoteReference">
    <w:name w:val="footnote reference"/>
    <w:basedOn w:val="DefaultParagraphFont"/>
    <w:uiPriority w:val="99"/>
    <w:semiHidden/>
    <w:unhideWhenUsed/>
    <w:rsid w:val="00FC2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28255306">
      <w:bodyDiv w:val="1"/>
      <w:marLeft w:val="0"/>
      <w:marRight w:val="0"/>
      <w:marTop w:val="0"/>
      <w:marBottom w:val="0"/>
      <w:divBdr>
        <w:top w:val="none" w:sz="0" w:space="0" w:color="auto"/>
        <w:left w:val="none" w:sz="0" w:space="0" w:color="auto"/>
        <w:bottom w:val="none" w:sz="0" w:space="0" w:color="auto"/>
        <w:right w:val="none" w:sz="0" w:space="0" w:color="auto"/>
      </w:divBdr>
      <w:divsChild>
        <w:div w:id="1277130234">
          <w:marLeft w:val="0"/>
          <w:marRight w:val="0"/>
          <w:marTop w:val="0"/>
          <w:marBottom w:val="0"/>
          <w:divBdr>
            <w:top w:val="none" w:sz="0" w:space="0" w:color="auto"/>
            <w:left w:val="none" w:sz="0" w:space="0" w:color="auto"/>
            <w:bottom w:val="none" w:sz="0" w:space="0" w:color="auto"/>
            <w:right w:val="none" w:sz="0" w:space="0" w:color="auto"/>
          </w:divBdr>
          <w:divsChild>
            <w:div w:id="194120782">
              <w:marLeft w:val="0"/>
              <w:marRight w:val="0"/>
              <w:marTop w:val="0"/>
              <w:marBottom w:val="0"/>
              <w:divBdr>
                <w:top w:val="none" w:sz="0" w:space="0" w:color="auto"/>
                <w:left w:val="none" w:sz="0" w:space="0" w:color="auto"/>
                <w:bottom w:val="none" w:sz="0" w:space="0" w:color="auto"/>
                <w:right w:val="none" w:sz="0" w:space="0" w:color="auto"/>
              </w:divBdr>
            </w:div>
            <w:div w:id="542206849">
              <w:marLeft w:val="0"/>
              <w:marRight w:val="0"/>
              <w:marTop w:val="0"/>
              <w:marBottom w:val="0"/>
              <w:divBdr>
                <w:top w:val="none" w:sz="0" w:space="0" w:color="auto"/>
                <w:left w:val="none" w:sz="0" w:space="0" w:color="auto"/>
                <w:bottom w:val="none" w:sz="0" w:space="0" w:color="auto"/>
                <w:right w:val="none" w:sz="0" w:space="0" w:color="auto"/>
              </w:divBdr>
              <w:divsChild>
                <w:div w:id="837578533">
                  <w:marLeft w:val="0"/>
                  <w:marRight w:val="0"/>
                  <w:marTop w:val="0"/>
                  <w:marBottom w:val="0"/>
                  <w:divBdr>
                    <w:top w:val="none" w:sz="0" w:space="0" w:color="auto"/>
                    <w:left w:val="none" w:sz="0" w:space="0" w:color="auto"/>
                    <w:bottom w:val="none" w:sz="0" w:space="0" w:color="auto"/>
                    <w:right w:val="none" w:sz="0" w:space="0" w:color="auto"/>
                  </w:divBdr>
                  <w:divsChild>
                    <w:div w:id="341246197">
                      <w:marLeft w:val="0"/>
                      <w:marRight w:val="0"/>
                      <w:marTop w:val="0"/>
                      <w:marBottom w:val="0"/>
                      <w:divBdr>
                        <w:top w:val="none" w:sz="0" w:space="0" w:color="auto"/>
                        <w:left w:val="none" w:sz="0" w:space="0" w:color="auto"/>
                        <w:bottom w:val="none" w:sz="0" w:space="0" w:color="auto"/>
                        <w:right w:val="none" w:sz="0" w:space="0" w:color="auto"/>
                      </w:divBdr>
                    </w:div>
                    <w:div w:id="876430902">
                      <w:marLeft w:val="0"/>
                      <w:marRight w:val="0"/>
                      <w:marTop w:val="0"/>
                      <w:marBottom w:val="0"/>
                      <w:divBdr>
                        <w:top w:val="none" w:sz="0" w:space="0" w:color="auto"/>
                        <w:left w:val="none" w:sz="0" w:space="0" w:color="auto"/>
                        <w:bottom w:val="none" w:sz="0" w:space="0" w:color="auto"/>
                        <w:right w:val="none" w:sz="0" w:space="0" w:color="auto"/>
                      </w:divBdr>
                    </w:div>
                    <w:div w:id="586962373">
                      <w:marLeft w:val="0"/>
                      <w:marRight w:val="0"/>
                      <w:marTop w:val="0"/>
                      <w:marBottom w:val="0"/>
                      <w:divBdr>
                        <w:top w:val="none" w:sz="0" w:space="0" w:color="auto"/>
                        <w:left w:val="none" w:sz="0" w:space="0" w:color="auto"/>
                        <w:bottom w:val="none" w:sz="0" w:space="0" w:color="auto"/>
                        <w:right w:val="none" w:sz="0" w:space="0" w:color="auto"/>
                      </w:divBdr>
                    </w:div>
                    <w:div w:id="1585601430">
                      <w:marLeft w:val="0"/>
                      <w:marRight w:val="0"/>
                      <w:marTop w:val="0"/>
                      <w:marBottom w:val="0"/>
                      <w:divBdr>
                        <w:top w:val="none" w:sz="0" w:space="0" w:color="auto"/>
                        <w:left w:val="none" w:sz="0" w:space="0" w:color="auto"/>
                        <w:bottom w:val="none" w:sz="0" w:space="0" w:color="auto"/>
                        <w:right w:val="none" w:sz="0" w:space="0" w:color="auto"/>
                      </w:divBdr>
                      <w:divsChild>
                        <w:div w:id="2509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5213">
                  <w:marLeft w:val="0"/>
                  <w:marRight w:val="0"/>
                  <w:marTop w:val="0"/>
                  <w:marBottom w:val="0"/>
                  <w:divBdr>
                    <w:top w:val="none" w:sz="0" w:space="0" w:color="auto"/>
                    <w:left w:val="none" w:sz="0" w:space="0" w:color="auto"/>
                    <w:bottom w:val="none" w:sz="0" w:space="0" w:color="auto"/>
                    <w:right w:val="none" w:sz="0" w:space="0" w:color="auto"/>
                  </w:divBdr>
                  <w:divsChild>
                    <w:div w:id="2098135401">
                      <w:marLeft w:val="0"/>
                      <w:marRight w:val="0"/>
                      <w:marTop w:val="0"/>
                      <w:marBottom w:val="0"/>
                      <w:divBdr>
                        <w:top w:val="none" w:sz="0" w:space="0" w:color="auto"/>
                        <w:left w:val="none" w:sz="0" w:space="0" w:color="auto"/>
                        <w:bottom w:val="none" w:sz="0" w:space="0" w:color="auto"/>
                        <w:right w:val="none" w:sz="0" w:space="0" w:color="auto"/>
                      </w:divBdr>
                    </w:div>
                    <w:div w:id="630744399">
                      <w:marLeft w:val="0"/>
                      <w:marRight w:val="0"/>
                      <w:marTop w:val="0"/>
                      <w:marBottom w:val="0"/>
                      <w:divBdr>
                        <w:top w:val="none" w:sz="0" w:space="0" w:color="auto"/>
                        <w:left w:val="none" w:sz="0" w:space="0" w:color="auto"/>
                        <w:bottom w:val="none" w:sz="0" w:space="0" w:color="auto"/>
                        <w:right w:val="none" w:sz="0" w:space="0" w:color="auto"/>
                      </w:divBdr>
                    </w:div>
                    <w:div w:id="950935344">
                      <w:marLeft w:val="0"/>
                      <w:marRight w:val="0"/>
                      <w:marTop w:val="0"/>
                      <w:marBottom w:val="0"/>
                      <w:divBdr>
                        <w:top w:val="none" w:sz="0" w:space="0" w:color="auto"/>
                        <w:left w:val="none" w:sz="0" w:space="0" w:color="auto"/>
                        <w:bottom w:val="none" w:sz="0" w:space="0" w:color="auto"/>
                        <w:right w:val="none" w:sz="0" w:space="0" w:color="auto"/>
                      </w:divBdr>
                    </w:div>
                    <w:div w:id="487407415">
                      <w:marLeft w:val="0"/>
                      <w:marRight w:val="0"/>
                      <w:marTop w:val="0"/>
                      <w:marBottom w:val="0"/>
                      <w:divBdr>
                        <w:top w:val="none" w:sz="0" w:space="0" w:color="auto"/>
                        <w:left w:val="none" w:sz="0" w:space="0" w:color="auto"/>
                        <w:bottom w:val="none" w:sz="0" w:space="0" w:color="auto"/>
                        <w:right w:val="none" w:sz="0" w:space="0" w:color="auto"/>
                      </w:divBdr>
                      <w:divsChild>
                        <w:div w:id="1416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2608">
                  <w:marLeft w:val="0"/>
                  <w:marRight w:val="0"/>
                  <w:marTop w:val="0"/>
                  <w:marBottom w:val="0"/>
                  <w:divBdr>
                    <w:top w:val="none" w:sz="0" w:space="0" w:color="auto"/>
                    <w:left w:val="none" w:sz="0" w:space="0" w:color="auto"/>
                    <w:bottom w:val="none" w:sz="0" w:space="0" w:color="auto"/>
                    <w:right w:val="none" w:sz="0" w:space="0" w:color="auto"/>
                  </w:divBdr>
                  <w:divsChild>
                    <w:div w:id="1733769389">
                      <w:marLeft w:val="0"/>
                      <w:marRight w:val="0"/>
                      <w:marTop w:val="0"/>
                      <w:marBottom w:val="0"/>
                      <w:divBdr>
                        <w:top w:val="none" w:sz="0" w:space="0" w:color="auto"/>
                        <w:left w:val="none" w:sz="0" w:space="0" w:color="auto"/>
                        <w:bottom w:val="none" w:sz="0" w:space="0" w:color="auto"/>
                        <w:right w:val="none" w:sz="0" w:space="0" w:color="auto"/>
                      </w:divBdr>
                    </w:div>
                    <w:div w:id="1466313954">
                      <w:marLeft w:val="0"/>
                      <w:marRight w:val="0"/>
                      <w:marTop w:val="0"/>
                      <w:marBottom w:val="0"/>
                      <w:divBdr>
                        <w:top w:val="none" w:sz="0" w:space="0" w:color="auto"/>
                        <w:left w:val="none" w:sz="0" w:space="0" w:color="auto"/>
                        <w:bottom w:val="none" w:sz="0" w:space="0" w:color="auto"/>
                        <w:right w:val="none" w:sz="0" w:space="0" w:color="auto"/>
                      </w:divBdr>
                    </w:div>
                    <w:div w:id="23335188">
                      <w:marLeft w:val="0"/>
                      <w:marRight w:val="0"/>
                      <w:marTop w:val="0"/>
                      <w:marBottom w:val="0"/>
                      <w:divBdr>
                        <w:top w:val="none" w:sz="0" w:space="0" w:color="auto"/>
                        <w:left w:val="none" w:sz="0" w:space="0" w:color="auto"/>
                        <w:bottom w:val="none" w:sz="0" w:space="0" w:color="auto"/>
                        <w:right w:val="none" w:sz="0" w:space="0" w:color="auto"/>
                      </w:divBdr>
                    </w:div>
                    <w:div w:id="872965969">
                      <w:marLeft w:val="0"/>
                      <w:marRight w:val="0"/>
                      <w:marTop w:val="0"/>
                      <w:marBottom w:val="0"/>
                      <w:divBdr>
                        <w:top w:val="none" w:sz="0" w:space="0" w:color="auto"/>
                        <w:left w:val="none" w:sz="0" w:space="0" w:color="auto"/>
                        <w:bottom w:val="none" w:sz="0" w:space="0" w:color="auto"/>
                        <w:right w:val="none" w:sz="0" w:space="0" w:color="auto"/>
                      </w:divBdr>
                      <w:divsChild>
                        <w:div w:id="892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3538469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0383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lara@miracosta.edu" TargetMode="External"/><Relationship Id="rId18" Type="http://schemas.openxmlformats.org/officeDocument/2006/relationships/hyperlink" Target="mailto:resolutions@asccc.org" TargetMode="External"/><Relationship Id="rId26" Type="http://schemas.openxmlformats.org/officeDocument/2006/relationships/hyperlink" Target="https://urldefense.com/v3/__https:/us02web.zoom.us/meeting/register/tZ0kcuiqpz8uG9GHFRQ5Htgxb0G6C21qQmoc__;!!MAvgZiKdB6dk!Uj30LKaZBnySTK5kfLz-OS8ko5tqVUQj4HlMk0gqqAlGvc5OaYhkM_2ns7LDuUyMInWA$" TargetMode="External"/><Relationship Id="rId39" Type="http://schemas.openxmlformats.org/officeDocument/2006/relationships/hyperlink" Target="https://asccc.org/sites/default/files/DLHandbook_Final_Revision_Spr_20.pdf" TargetMode="External"/><Relationship Id="rId21" Type="http://schemas.openxmlformats.org/officeDocument/2006/relationships/hyperlink" Target="mailto:resolutions@asccc.org" TargetMode="External"/><Relationship Id="rId34" Type="http://schemas.openxmlformats.org/officeDocument/2006/relationships/hyperlink" Target="https://www.asccc.org/sites/default/files/Confer%20Participant%20Instructions%20for%20Call%20in_7.pdf" TargetMode="External"/><Relationship Id="rId42" Type="http://schemas.openxmlformats.org/officeDocument/2006/relationships/hyperlink" Target="https://asccc.org/events/hayward-award-0" TargetMode="External"/><Relationship Id="rId47" Type="http://schemas.openxmlformats.org/officeDocument/2006/relationships/hyperlink" Target="mailto:latonya.parke@mvc.edu"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sccc.org/sites/default/files/Resolutions%20Fall%202021%20-%20For%20Discussion%20at%20Area%20Meetings.pdf" TargetMode="External"/><Relationship Id="rId17" Type="http://schemas.openxmlformats.org/officeDocument/2006/relationships/hyperlink" Target="mailto:resolutions@asccc.org" TargetMode="External"/><Relationship Id="rId25" Type="http://schemas.openxmlformats.org/officeDocument/2006/relationships/hyperlink" Target="https://urldefense.com/v3/__https:/us02web.zoom.us/meeting/register/tZ0oc-iqrT0iH9ZeIlkEYIDPwO-TvBDU0gMg__;!!MAvgZiKdB6dk!Uj30LKaZBnySTK5kfLz-OS8ko5tqVUQj4HlMk0gqqAlGvc5OaYhkM_2ns7LDuVx8w4uV$" TargetMode="External"/><Relationship Id="rId33" Type="http://schemas.openxmlformats.org/officeDocument/2006/relationships/hyperlink" Target="https://urldefense.proofpoint.com/v2/url?u=https-3A__asccc.org_disciplines-2Dlist&amp;d=DwMFAw&amp;c=fLaMFnpc1iXN3uKNdmpXowaaxaKKXnJ5KtwGqmlStPc&amp;r=6mvKbSihg7iDLNBDNgePHtKPGZik6GZluX58IC4IBoI&amp;m=sdXSyfyRsFn_GHLWydr-xVDBAoVJjzBuz3inzS38iZo&amp;s=MkqVZgKiwu8SBzG_k3AV6yVcYe2vHqo-GNPtEb_CS3Y&amp;e=" TargetMode="External"/><Relationship Id="rId38" Type="http://schemas.openxmlformats.org/officeDocument/2006/relationships/hyperlink" Target="https://www.asccc.org/sites/default/files/GISdisciplineproposalfinal.pdf" TargetMode="External"/><Relationship Id="rId46" Type="http://schemas.openxmlformats.org/officeDocument/2006/relationships/hyperlink" Target="https://asccc.org/events/stanback-stroud-diversity-award-0" TargetMode="External"/><Relationship Id="rId2" Type="http://schemas.openxmlformats.org/officeDocument/2006/relationships/styles" Target="styles.xml"/><Relationship Id="rId16" Type="http://schemas.openxmlformats.org/officeDocument/2006/relationships/hyperlink" Target="mailto:events@asccc.org" TargetMode="External"/><Relationship Id="rId20" Type="http://schemas.openxmlformats.org/officeDocument/2006/relationships/hyperlink" Target="mailto:resolutions@asccc.org" TargetMode="External"/><Relationship Id="rId29" Type="http://schemas.openxmlformats.org/officeDocument/2006/relationships/hyperlink" Target="https://urldefense.com/v3/__https:/cccconfer.zoom.us/meeting/register/tJcscu6gpjwsGdw2TpGQNC5qFXSCMkDZYu0-__;!!MAvgZiKdB6dk!Uj30LKaZBnySTK5kfLz-OS8ko5tqVUQj4HlMk0gqqAlGvc5OaYhkM_2ns7LDuSRS3fav$" TargetMode="External"/><Relationship Id="rId41" Type="http://schemas.openxmlformats.org/officeDocument/2006/relationships/hyperlink" Target="http://asccc.org/sites/default/files/Awards_Handbook_Adopted_8.11.2017.pdf"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ccc.org/sites/default/files/ASCCC.ResolutionsHandbook2021updated.pdf" TargetMode="External"/><Relationship Id="rId24" Type="http://schemas.openxmlformats.org/officeDocument/2006/relationships/hyperlink" Target="https://urldefense.com/v3/__https:/us02web.zoom.us/meeting/register/tZUkd-CpqzwoHtfSSPtyU6Tl8oZcKsnqcGId__;!!MAvgZiKdB6dk!Uj30LKaZBnySTK5kfLz-OS8ko5tqVUQj4HlMk0gqqAlGvc5OaYhkM_2ns7LDuaJCpUKB$" TargetMode="External"/><Relationship Id="rId32" Type="http://schemas.openxmlformats.org/officeDocument/2006/relationships/hyperlink" Target="https://asccc.org/sites/default/files/07_Resolution_Writing_Advice_0.pdf" TargetMode="External"/><Relationship Id="rId37" Type="http://schemas.openxmlformats.org/officeDocument/2006/relationships/hyperlink" Target="https://www.asccc.org/sites/default/files/MQ%20in%20Advanced%20Materials%20-%20Nanotechnology.pdf" TargetMode="External"/><Relationship Id="rId40" Type="http://schemas.openxmlformats.org/officeDocument/2006/relationships/hyperlink" Target="https://urldefense.proofpoint.com/v2/url?u=https-3A__asccc.org_awards&amp;d=DwMFAw&amp;c=fLaMFnpc1iXN3uKNdmpXowaaxaKKXnJ5KtwGqmlStPc&amp;r=6mvKbSihg7iDLNBDNgePHtKPGZik6GZluX58IC4IBoI&amp;m=zLq3ohP7yqV_L-uL6TAGqDxRWDNz7pOMr6UrPBxsVks&amp;s=uqkrTEId4OUOFBk17GTQmDQjzQ4qRm9rGkqyF6vnDdo&amp;e=" TargetMode="External"/><Relationship Id="rId45" Type="http://schemas.openxmlformats.org/officeDocument/2006/relationships/hyperlink" Target="https://www.judgify.me/exemplaryprogramaward21"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rldefense.com/v3/__https:/asccc.org/sites/default/files/Delegate_Form*20-*20Fall*202021*20km_0.docx__;JSUlJQ!!MAvgZiKdB6dk!Uj30LKaZBnySTK5kfLz-OS8ko5tqVUQj4HlMk0gqqAlGvc5OaYhkM_2ns7LDuV2PYRPT$" TargetMode="External"/><Relationship Id="rId23" Type="http://schemas.openxmlformats.org/officeDocument/2006/relationships/hyperlink" Target="https://urldefense.com/v3/__https:/us02web.zoom.us/meeting/register/tZwpcumopzoiHtWP8DAWSzEqp7GBTXQkg2B5__;!!MAvgZiKdB6dk!Uj30LKaZBnySTK5kfLz-OS8ko5tqVUQj4HlMk0gqqAlGvc5OaYhkM_2ns7LDubZcLk3Q$" TargetMode="External"/><Relationship Id="rId28" Type="http://schemas.openxmlformats.org/officeDocument/2006/relationships/hyperlink" Target="https://urldefense.com/v3/__https:/cccconfer.zoom.us/meeting/register/tJ0tcuCorzsjHNJj4EVBoVIaXhHQ8bgLxij4__;!!MAvgZiKdB6dk!Uj30LKaZBnySTK5kfLz-OS8ko5tqVUQj4HlMk0gqqAlGvc5OaYhkM_2ns7LDuVP6ynWe$" TargetMode="External"/><Relationship Id="rId36" Type="http://schemas.openxmlformats.org/officeDocument/2006/relationships/hyperlink" Target="https://www.asccc.org/sites/default/files/Native%20American-Indian%20Studies%20-%20received%20by%20mail%205.06.21%20Dr%20Leal.pdf" TargetMode="External"/><Relationship Id="rId49" Type="http://schemas.openxmlformats.org/officeDocument/2006/relationships/header" Target="header1.xml"/><Relationship Id="rId10" Type="http://schemas.openxmlformats.org/officeDocument/2006/relationships/hyperlink" Target="https://asccc.org/resolutions-fall-2021-%20Manuel" TargetMode="External"/><Relationship Id="rId19" Type="http://schemas.openxmlformats.org/officeDocument/2006/relationships/hyperlink" Target="mailto:resolutions@asccc.org" TargetMode="External"/><Relationship Id="rId31" Type="http://schemas.openxmlformats.org/officeDocument/2006/relationships/hyperlink" Target="https://urldefense.com/v3/__https:/www.polleverywhere.com/__;!!MAvgZiKdB6dk!Uj30LKaZBnySTK5kfLz-OS8ko5tqVUQj4HlMk0gqqAlGvc5OaYhkM_2ns7LDuddBBtZc$" TargetMode="External"/><Relationship Id="rId44" Type="http://schemas.openxmlformats.org/officeDocument/2006/relationships/hyperlink" Target="https://asccc.org/events/exemplary-program-award-0"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ccc.org/content/area-d-meeting" TargetMode="External"/><Relationship Id="rId14" Type="http://schemas.openxmlformats.org/officeDocument/2006/relationships/hyperlink" Target="https://urldefense.com/v3/__https:/asccc.org/college_directory__;!!MAvgZiKdB6dk!Uj30LKaZBnySTK5kfLz-OS8ko5tqVUQj4HlMk0gqqAlGvc5OaYhkM_2ns7LDuTDJL9bv$" TargetMode="External"/><Relationship Id="rId22" Type="http://schemas.openxmlformats.org/officeDocument/2006/relationships/hyperlink" Target="https://urldefense.com/v3/__https:/us02web.zoom.us/meeting/register/tZItcuippzsiH9P4HsmWiDp55TRM5MJIrHmt__;!!MAvgZiKdB6dk!Uj30LKaZBnySTK5kfLz-OS8ko5tqVUQj4HlMk0gqqAlGvc5OaYhkM_2ns7LDuSooyMjF$" TargetMode="External"/><Relationship Id="rId27" Type="http://schemas.openxmlformats.org/officeDocument/2006/relationships/hyperlink" Target="https://urldefense.com/v3/__https:/us02web.zoom.us/meeting/register/tZwoceytqjMoGdY9guR9BJY0lii8Fve6lAtt__;!!MAvgZiKdB6dk!Uj30LKaZBnySTK5kfLz-OS8ko5tqVUQj4HlMk0gqqAlGvc5OaYhkM_2ns7LDue6Wp_oJ$" TargetMode="External"/><Relationship Id="rId30" Type="http://schemas.openxmlformats.org/officeDocument/2006/relationships/hyperlink" Target="https://urldefense.com/v3/__https:/us02web.zoom.us/meeting/register/tZwkduigqzgvHtxLI8ZYdwdz8X_9nKFbEaMO__;!!MAvgZiKdB6dk!Uj30LKaZBnySTK5kfLz-OS8ko5tqVUQj4HlMk0gqqAlGvc5OaYhkM_2ns7LDuYDCGEFW$" TargetMode="External"/><Relationship Id="rId35" Type="http://schemas.openxmlformats.org/officeDocument/2006/relationships/hyperlink" Target="https://www.asccc.org/sites/default/files/MQ%20in%20Asian%20American%20Studies%20.pdf" TargetMode="External"/><Relationship Id="rId43" Type="http://schemas.openxmlformats.org/officeDocument/2006/relationships/hyperlink" Target="https://www.judgify.me/haywardaward21" TargetMode="External"/><Relationship Id="rId48" Type="http://schemas.openxmlformats.org/officeDocument/2006/relationships/hyperlink" Target="mailto:mabril@collegeofthedesert.edu" TargetMode="External"/><Relationship Id="rId56" Type="http://schemas.openxmlformats.org/officeDocument/2006/relationships/theme" Target="theme/theme1.xml"/><Relationship Id="rId8" Type="http://schemas.openxmlformats.org/officeDocument/2006/relationships/hyperlink" Target="http://createsend.com/t/y-737B39AFBDD3D0372540EF23F30FEDED" TargetMode="External"/><Relationship Id="rId51" Type="http://schemas.openxmlformats.org/officeDocument/2006/relationships/footer" Target="footer1.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asccc.org/sites/default/files/Appointment_Process.pdf" TargetMode="External"/><Relationship Id="rId1" Type="http://schemas.openxmlformats.org/officeDocument/2006/relationships/hyperlink" Target="https://www.asccc.org/about/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30226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LaTonya Parker</cp:lastModifiedBy>
  <cp:revision>3</cp:revision>
  <cp:lastPrinted>2021-10-16T22:00:00Z</cp:lastPrinted>
  <dcterms:created xsi:type="dcterms:W3CDTF">2021-10-16T23:53:00Z</dcterms:created>
  <dcterms:modified xsi:type="dcterms:W3CDTF">2021-10-16T23:54:00Z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