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022" w:rsidRDefault="002D1022" w:rsidP="002D1022">
      <w:pPr>
        <w:pStyle w:val="BodyText"/>
        <w:tabs>
          <w:tab w:val="left" w:pos="1019"/>
        </w:tabs>
        <w:ind w:left="0" w:firstLine="0"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Questions on Standard IV. Leadership and Governance (2002 Standards)</w:t>
      </w:r>
      <w:r w:rsidR="00CA2E1C">
        <w:rPr>
          <w:rStyle w:val="FootnoteReference"/>
          <w:rFonts w:ascii="Times New Roman" w:hAnsi="Times New Roman"/>
          <w:sz w:val="24"/>
        </w:rPr>
        <w:footnoteReference w:id="1"/>
      </w:r>
    </w:p>
    <w:p w:rsidR="002D1022" w:rsidRDefault="002D1022" w:rsidP="002D1022">
      <w:pPr>
        <w:pStyle w:val="BodyText"/>
        <w:tabs>
          <w:tab w:val="left" w:pos="1019"/>
        </w:tabs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 Board and Administrative Organization</w:t>
      </w:r>
    </w:p>
    <w:p w:rsidR="002D1022" w:rsidRDefault="002D1022" w:rsidP="002D1022">
      <w:pPr>
        <w:pStyle w:val="BodyText"/>
        <w:tabs>
          <w:tab w:val="left" w:pos="1019"/>
        </w:tabs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Multi-College Districts or Systems</w:t>
      </w:r>
    </w:p>
    <w:p w:rsidR="002D1022" w:rsidRDefault="002D1022" w:rsidP="002D1022">
      <w:pPr>
        <w:pStyle w:val="BodyText"/>
        <w:tabs>
          <w:tab w:val="left" w:pos="1019"/>
        </w:tabs>
        <w:ind w:left="0" w:firstLine="0"/>
        <w:rPr>
          <w:rFonts w:ascii="Times New Roman" w:hAnsi="Times New Roman"/>
          <w:sz w:val="24"/>
        </w:rPr>
      </w:pPr>
    </w:p>
    <w:p w:rsidR="004D60AC" w:rsidRPr="002D1022" w:rsidRDefault="00494F95" w:rsidP="002D1022">
      <w:pPr>
        <w:pStyle w:val="BodyText"/>
        <w:tabs>
          <w:tab w:val="left" w:pos="1019"/>
        </w:tabs>
        <w:ind w:left="0" w:firstLine="0"/>
        <w:rPr>
          <w:rFonts w:ascii="Times New Roman" w:hAnsi="Times New Roman"/>
          <w:sz w:val="24"/>
          <w:szCs w:val="13"/>
        </w:rPr>
      </w:pPr>
      <w:r w:rsidRPr="002D1022">
        <w:rPr>
          <w:rFonts w:ascii="Times New Roman" w:hAnsi="Times New Roman"/>
          <w:sz w:val="24"/>
        </w:rPr>
        <w:t>In multi-college districts or systems, the district/system provides primary leadership in setting and communicating expectations of educational excellence and integrity throughout the district/system and assures support for the effective operation of the colleges. It establishes clearly defined roles of authority and responsibility between the colleges and the district/system and acts as the liaison between the colleges and the governing board.</w:t>
      </w:r>
      <w:r w:rsidRPr="002D1022">
        <w:rPr>
          <w:rFonts w:ascii="Times New Roman" w:hAnsi="Times New Roman"/>
          <w:sz w:val="24"/>
          <w:szCs w:val="13"/>
        </w:rPr>
        <w:t>7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24"/>
        </w:rPr>
      </w:pPr>
    </w:p>
    <w:p w:rsidR="004D60AC" w:rsidRPr="002D1022" w:rsidRDefault="00494F95" w:rsidP="002D1022">
      <w:pPr>
        <w:pStyle w:val="BodyText"/>
        <w:numPr>
          <w:ilvl w:val="1"/>
          <w:numId w:val="1"/>
        </w:numPr>
        <w:ind w:left="360" w:hanging="36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The district /system clearly delineates and communicates the operational responsibilities and functions of the district/system from those of the colleges and consistently adheres to this delineation in practice.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4"/>
        </w:numPr>
        <w:ind w:left="72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Does the district/system have a written delineation of responsibilities?  Are institutional and district/system staff knowledgeable of this delineation?</w:t>
      </w:r>
    </w:p>
    <w:p w:rsidR="004D60AC" w:rsidRPr="002D1022" w:rsidRDefault="004D60AC" w:rsidP="002D1022">
      <w:pPr>
        <w:ind w:left="720"/>
        <w:rPr>
          <w:rFonts w:ascii="Times New Roman" w:hAnsi="Times New Roman"/>
          <w:sz w:val="24"/>
          <w:szCs w:val="12"/>
        </w:rPr>
      </w:pPr>
    </w:p>
    <w:p w:rsidR="004D60AC" w:rsidRPr="002D1022" w:rsidRDefault="00494F95" w:rsidP="002D1022">
      <w:pPr>
        <w:pStyle w:val="BodyText"/>
        <w:numPr>
          <w:ilvl w:val="2"/>
          <w:numId w:val="4"/>
        </w:numPr>
        <w:ind w:left="72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Is the delineation of responsibilities evaluated for effectiveness?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24"/>
        </w:rPr>
      </w:pPr>
    </w:p>
    <w:p w:rsidR="004D60AC" w:rsidRPr="002D1022" w:rsidRDefault="00494F95" w:rsidP="002D1022">
      <w:pPr>
        <w:pStyle w:val="BodyText"/>
        <w:numPr>
          <w:ilvl w:val="1"/>
          <w:numId w:val="1"/>
        </w:numPr>
        <w:ind w:left="36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The district/system provides effective services that support the colleges in their missions and functions.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2"/>
        </w:rPr>
      </w:pPr>
    </w:p>
    <w:p w:rsidR="004D60AC" w:rsidRPr="002D1022" w:rsidRDefault="00494F95" w:rsidP="002D1022">
      <w:pPr>
        <w:pStyle w:val="BodyText"/>
        <w:numPr>
          <w:ilvl w:val="2"/>
          <w:numId w:val="5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What feedback mechanisms does the district/system have in place to provide assessment of the effectiveness of district/system services?</w:t>
      </w:r>
    </w:p>
    <w:p w:rsidR="004D60AC" w:rsidRPr="002D1022" w:rsidRDefault="004D60AC" w:rsidP="002D1022">
      <w:pPr>
        <w:ind w:left="810"/>
        <w:rPr>
          <w:rFonts w:ascii="Times New Roman" w:hAnsi="Times New Roman"/>
          <w:sz w:val="24"/>
          <w:szCs w:val="12"/>
        </w:rPr>
      </w:pPr>
    </w:p>
    <w:p w:rsidR="004D60AC" w:rsidRPr="002D1022" w:rsidRDefault="00494F95" w:rsidP="002D1022">
      <w:pPr>
        <w:pStyle w:val="BodyText"/>
        <w:numPr>
          <w:ilvl w:val="2"/>
          <w:numId w:val="5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Is the assessment of district/system services data driven? Does it reflect the needs and priorities of the institutions?</w:t>
      </w:r>
    </w:p>
    <w:p w:rsidR="004D60AC" w:rsidRPr="002D1022" w:rsidRDefault="004D60AC" w:rsidP="002D1022">
      <w:pPr>
        <w:ind w:left="810"/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5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Are district/system services regularly evaluated with regard to their support for institutional missions and functions?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24"/>
        </w:rPr>
      </w:pPr>
    </w:p>
    <w:p w:rsidR="004D60AC" w:rsidRPr="002D1022" w:rsidRDefault="00494F95" w:rsidP="002D1022">
      <w:pPr>
        <w:pStyle w:val="BodyText"/>
        <w:numPr>
          <w:ilvl w:val="1"/>
          <w:numId w:val="1"/>
        </w:numPr>
        <w:ind w:left="36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The district/system provides fair distribution of resources that are adequate to support the effective operations of the colleges.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2"/>
        </w:rPr>
      </w:pPr>
    </w:p>
    <w:p w:rsidR="004D60AC" w:rsidRPr="002D1022" w:rsidRDefault="00494F95" w:rsidP="002D1022">
      <w:pPr>
        <w:pStyle w:val="BodyText"/>
        <w:numPr>
          <w:ilvl w:val="2"/>
          <w:numId w:val="6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What is the district/system's method of distributing resources to its institutions?  Is the district/system based in a realistic assessment of needs of each institution?  Is it a fair process?</w:t>
      </w:r>
    </w:p>
    <w:p w:rsidR="004D60AC" w:rsidRPr="002D1022" w:rsidRDefault="004D60AC" w:rsidP="002D1022">
      <w:pPr>
        <w:ind w:left="810"/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6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Is the district/system's resource distribution method data-driven?  Does it reflect the needs and priorities of the institutions?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7"/>
        </w:rPr>
      </w:pPr>
    </w:p>
    <w:p w:rsidR="004D60AC" w:rsidRPr="002D1022" w:rsidRDefault="00494F95" w:rsidP="002D1022">
      <w:pPr>
        <w:pStyle w:val="BodyText"/>
        <w:numPr>
          <w:ilvl w:val="1"/>
          <w:numId w:val="1"/>
        </w:numPr>
        <w:ind w:left="36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The district/system effectively controls its expenditures.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7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What are the institution's financial control mechanisms?  Does the institution follow standard good practice in fiscal management?</w:t>
      </w:r>
    </w:p>
    <w:p w:rsidR="004D60AC" w:rsidRPr="002D1022" w:rsidRDefault="004D60AC" w:rsidP="002D1022">
      <w:pPr>
        <w:ind w:left="810"/>
        <w:rPr>
          <w:rFonts w:ascii="Times New Roman" w:hAnsi="Times New Roman"/>
          <w:sz w:val="24"/>
          <w:szCs w:val="12"/>
        </w:rPr>
      </w:pPr>
    </w:p>
    <w:p w:rsidR="004D60AC" w:rsidRPr="002D1022" w:rsidRDefault="00494F95" w:rsidP="002D1022">
      <w:pPr>
        <w:pStyle w:val="BodyText"/>
        <w:numPr>
          <w:ilvl w:val="2"/>
          <w:numId w:val="7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Does the institution consistently end the fiscal year with a positive ending balance?</w:t>
      </w:r>
    </w:p>
    <w:p w:rsidR="004D60AC" w:rsidRPr="002D1022" w:rsidRDefault="004D60AC" w:rsidP="002D1022">
      <w:pPr>
        <w:ind w:left="810"/>
        <w:rPr>
          <w:rFonts w:ascii="Times New Roman" w:hAnsi="Times New Roman"/>
          <w:sz w:val="24"/>
          <w:szCs w:val="12"/>
        </w:rPr>
      </w:pPr>
    </w:p>
    <w:p w:rsidR="004D60AC" w:rsidRPr="002D1022" w:rsidRDefault="00494F95" w:rsidP="002D1022">
      <w:pPr>
        <w:pStyle w:val="BodyText"/>
        <w:numPr>
          <w:ilvl w:val="2"/>
          <w:numId w:val="7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What do the institution's most recent annual independent audit reports and audited financial statements reveal about control of expenditures?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24"/>
        </w:rPr>
      </w:pPr>
    </w:p>
    <w:p w:rsidR="004D60AC" w:rsidRPr="002D1022" w:rsidRDefault="00494F95" w:rsidP="002D1022">
      <w:pPr>
        <w:pStyle w:val="BodyText"/>
        <w:numPr>
          <w:ilvl w:val="1"/>
          <w:numId w:val="1"/>
        </w:numPr>
        <w:ind w:left="36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 xml:space="preserve">The chancellor gives full responsibility and authority to the presidents of the colleges to implement and administer delegated district/system policies without his/her interference </w:t>
      </w:r>
      <w:r w:rsidR="002D1022">
        <w:rPr>
          <w:rFonts w:ascii="Times New Roman" w:hAnsi="Times New Roman"/>
          <w:sz w:val="24"/>
        </w:rPr>
        <w:t xml:space="preserve">and </w:t>
      </w:r>
      <w:r w:rsidRPr="002D1022">
        <w:rPr>
          <w:rFonts w:ascii="Times New Roman" w:hAnsi="Times New Roman"/>
          <w:sz w:val="24"/>
        </w:rPr>
        <w:t>holds them accountable for the operation of the colleges.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6"/>
        </w:rPr>
      </w:pPr>
    </w:p>
    <w:p w:rsidR="004D60AC" w:rsidRPr="002D1022" w:rsidRDefault="00494F95" w:rsidP="002D1022">
      <w:pPr>
        <w:pStyle w:val="BodyText"/>
        <w:numPr>
          <w:ilvl w:val="1"/>
          <w:numId w:val="1"/>
        </w:numPr>
        <w:ind w:left="36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The district/system acts as the liaison between the colleges and the governing board.  The district/system and the colleges use effective methods of communication, and they exchange information in a timely manner.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8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What methods of working jointly do the district/system and institutions use?</w:t>
      </w:r>
    </w:p>
    <w:p w:rsidR="004D60AC" w:rsidRPr="002D1022" w:rsidRDefault="004D60AC" w:rsidP="002D1022">
      <w:pPr>
        <w:ind w:left="810"/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8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Do these methods result in clear and timely communications in all directions?</w:t>
      </w:r>
    </w:p>
    <w:p w:rsidR="004D60AC" w:rsidRPr="002D1022" w:rsidRDefault="004D60AC" w:rsidP="002D1022">
      <w:pPr>
        <w:ind w:left="810"/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8"/>
        </w:numPr>
        <w:ind w:left="81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Are the institutions well informed about district/system issues, governing board actions and interests that have an impact on operations, educational quality, stability or ability to provide high quality education?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24"/>
        </w:rPr>
      </w:pPr>
    </w:p>
    <w:p w:rsidR="004D60AC" w:rsidRPr="002D1022" w:rsidRDefault="00494F95" w:rsidP="002D1022">
      <w:pPr>
        <w:pStyle w:val="BodyText"/>
        <w:numPr>
          <w:ilvl w:val="1"/>
          <w:numId w:val="1"/>
        </w:numPr>
        <w:ind w:left="36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The district/</w:t>
      </w:r>
      <w:r w:rsidR="002D1022" w:rsidRPr="002D1022">
        <w:rPr>
          <w:rFonts w:ascii="Times New Roman" w:hAnsi="Times New Roman"/>
          <w:sz w:val="24"/>
        </w:rPr>
        <w:t>system regularly</w:t>
      </w:r>
      <w:r w:rsidRPr="002D1022">
        <w:rPr>
          <w:rFonts w:ascii="Times New Roman" w:hAnsi="Times New Roman"/>
          <w:sz w:val="24"/>
        </w:rPr>
        <w:t xml:space="preserve"> evaluates district/system role delineation and governance and decision-making structures and processes to assure </w:t>
      </w:r>
      <w:r w:rsidR="002D1022" w:rsidRPr="002D1022">
        <w:rPr>
          <w:rFonts w:ascii="Times New Roman" w:hAnsi="Times New Roman"/>
          <w:sz w:val="24"/>
        </w:rPr>
        <w:t>their integrity</w:t>
      </w:r>
      <w:r w:rsidRPr="002D1022">
        <w:rPr>
          <w:rFonts w:ascii="Times New Roman" w:hAnsi="Times New Roman"/>
          <w:sz w:val="24"/>
        </w:rPr>
        <w:t xml:space="preserve"> and effectiveness in assisting the colleges in meeting educational goals. The district/system widely communicates the results of these evaluations and uses them as the basis for improvement.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12"/>
        </w:rPr>
      </w:pPr>
    </w:p>
    <w:p w:rsidR="004D60AC" w:rsidRPr="002D1022" w:rsidRDefault="00494F95" w:rsidP="002D1022">
      <w:pPr>
        <w:pStyle w:val="BodyText"/>
        <w:numPr>
          <w:ilvl w:val="2"/>
          <w:numId w:val="9"/>
        </w:numPr>
        <w:ind w:left="90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What are the district/</w:t>
      </w:r>
      <w:r w:rsidR="002D1022" w:rsidRPr="002D1022">
        <w:rPr>
          <w:rFonts w:ascii="Times New Roman" w:hAnsi="Times New Roman"/>
          <w:sz w:val="24"/>
        </w:rPr>
        <w:t>system’s</w:t>
      </w:r>
      <w:r w:rsidRPr="002D1022">
        <w:rPr>
          <w:rFonts w:ascii="Times New Roman" w:hAnsi="Times New Roman"/>
          <w:sz w:val="24"/>
        </w:rPr>
        <w:t xml:space="preserve"> methods for evaluating its effectiveness?</w:t>
      </w:r>
    </w:p>
    <w:p w:rsidR="004D60AC" w:rsidRPr="002D1022" w:rsidRDefault="004D60AC" w:rsidP="002D1022">
      <w:pPr>
        <w:ind w:left="900"/>
        <w:rPr>
          <w:rFonts w:ascii="Times New Roman" w:hAnsi="Times New Roman"/>
          <w:sz w:val="24"/>
          <w:szCs w:val="13"/>
        </w:rPr>
      </w:pPr>
    </w:p>
    <w:p w:rsidR="004D60AC" w:rsidRPr="002D1022" w:rsidRDefault="00494F95" w:rsidP="002D1022">
      <w:pPr>
        <w:pStyle w:val="BodyText"/>
        <w:numPr>
          <w:ilvl w:val="2"/>
          <w:numId w:val="9"/>
        </w:numPr>
        <w:ind w:left="900"/>
        <w:rPr>
          <w:rFonts w:ascii="Times New Roman" w:hAnsi="Times New Roman"/>
          <w:sz w:val="24"/>
        </w:rPr>
      </w:pPr>
      <w:r w:rsidRPr="002D1022">
        <w:rPr>
          <w:rFonts w:ascii="Times New Roman" w:hAnsi="Times New Roman"/>
          <w:sz w:val="24"/>
        </w:rPr>
        <w:t>Does it conduct regular assessments? How does it communicate the results?</w:t>
      </w: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p w:rsidR="004D60AC" w:rsidRPr="002D1022" w:rsidRDefault="004D60AC" w:rsidP="002D1022">
      <w:pPr>
        <w:rPr>
          <w:rFonts w:ascii="Times New Roman" w:hAnsi="Times New Roman"/>
          <w:sz w:val="24"/>
          <w:szCs w:val="20"/>
        </w:rPr>
      </w:pPr>
    </w:p>
    <w:sectPr w:rsidR="004D60AC" w:rsidRPr="002D1022" w:rsidSect="002D1022">
      <w:headerReference w:type="default" r:id="rId8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03" w:rsidRDefault="00094003">
      <w:r>
        <w:separator/>
      </w:r>
    </w:p>
  </w:endnote>
  <w:endnote w:type="continuationSeparator" w:id="0">
    <w:p w:rsidR="00094003" w:rsidRDefault="000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03" w:rsidRDefault="00094003">
      <w:r>
        <w:separator/>
      </w:r>
    </w:p>
  </w:footnote>
  <w:footnote w:type="continuationSeparator" w:id="0">
    <w:p w:rsidR="00094003" w:rsidRDefault="00094003">
      <w:r>
        <w:continuationSeparator/>
      </w:r>
    </w:p>
  </w:footnote>
  <w:footnote w:id="1">
    <w:p w:rsidR="00CA2E1C" w:rsidRDefault="00CA2E1C">
      <w:pPr>
        <w:pStyle w:val="FootnoteText"/>
      </w:pPr>
      <w:r>
        <w:rPr>
          <w:rStyle w:val="FootnoteReference"/>
        </w:rPr>
        <w:footnoteRef/>
      </w:r>
      <w:r>
        <w:t xml:space="preserve"> From </w:t>
      </w:r>
      <w:r w:rsidRPr="00CA2E1C">
        <w:rPr>
          <w:i/>
        </w:rPr>
        <w:t>Guide to Evaluating Institutions</w:t>
      </w:r>
      <w:r>
        <w:t>, ACCJC, July 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0AC" w:rsidRDefault="004D60AC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EE2"/>
    <w:multiLevelType w:val="hybridMultilevel"/>
    <w:tmpl w:val="D80C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A6FD1"/>
    <w:multiLevelType w:val="hybridMultilevel"/>
    <w:tmpl w:val="C5CC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2525F"/>
    <w:multiLevelType w:val="hybridMultilevel"/>
    <w:tmpl w:val="990C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C4979"/>
    <w:multiLevelType w:val="hybridMultilevel"/>
    <w:tmpl w:val="B21C7584"/>
    <w:lvl w:ilvl="0" w:tplc="D5F6EE62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181818"/>
        <w:w w:val="145"/>
        <w:sz w:val="21"/>
        <w:szCs w:val="21"/>
      </w:rPr>
    </w:lvl>
    <w:lvl w:ilvl="1" w:tplc="E3BE9136">
      <w:start w:val="1"/>
      <w:numFmt w:val="bullet"/>
      <w:lvlText w:val="•"/>
      <w:lvlJc w:val="left"/>
      <w:rPr>
        <w:rFonts w:hint="default"/>
      </w:rPr>
    </w:lvl>
    <w:lvl w:ilvl="2" w:tplc="436CF69E">
      <w:start w:val="1"/>
      <w:numFmt w:val="bullet"/>
      <w:lvlText w:val="•"/>
      <w:lvlJc w:val="left"/>
      <w:rPr>
        <w:rFonts w:hint="default"/>
      </w:rPr>
    </w:lvl>
    <w:lvl w:ilvl="3" w:tplc="C318EAAA">
      <w:start w:val="1"/>
      <w:numFmt w:val="bullet"/>
      <w:lvlText w:val="•"/>
      <w:lvlJc w:val="left"/>
      <w:rPr>
        <w:rFonts w:hint="default"/>
      </w:rPr>
    </w:lvl>
    <w:lvl w:ilvl="4" w:tplc="25405516">
      <w:start w:val="1"/>
      <w:numFmt w:val="bullet"/>
      <w:lvlText w:val="•"/>
      <w:lvlJc w:val="left"/>
      <w:rPr>
        <w:rFonts w:hint="default"/>
      </w:rPr>
    </w:lvl>
    <w:lvl w:ilvl="5" w:tplc="8B6AC286">
      <w:start w:val="1"/>
      <w:numFmt w:val="bullet"/>
      <w:lvlText w:val="•"/>
      <w:lvlJc w:val="left"/>
      <w:rPr>
        <w:rFonts w:hint="default"/>
      </w:rPr>
    </w:lvl>
    <w:lvl w:ilvl="6" w:tplc="0AA48A4A">
      <w:start w:val="1"/>
      <w:numFmt w:val="bullet"/>
      <w:lvlText w:val="•"/>
      <w:lvlJc w:val="left"/>
      <w:rPr>
        <w:rFonts w:hint="default"/>
      </w:rPr>
    </w:lvl>
    <w:lvl w:ilvl="7" w:tplc="B7CA6B80">
      <w:start w:val="1"/>
      <w:numFmt w:val="bullet"/>
      <w:lvlText w:val="•"/>
      <w:lvlJc w:val="left"/>
      <w:rPr>
        <w:rFonts w:hint="default"/>
      </w:rPr>
    </w:lvl>
    <w:lvl w:ilvl="8" w:tplc="948C21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B9859E0"/>
    <w:multiLevelType w:val="hybridMultilevel"/>
    <w:tmpl w:val="4D9AA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945EC"/>
    <w:multiLevelType w:val="hybridMultilevel"/>
    <w:tmpl w:val="826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A464B"/>
    <w:multiLevelType w:val="hybridMultilevel"/>
    <w:tmpl w:val="BA6A2410"/>
    <w:lvl w:ilvl="0" w:tplc="FFEE0904">
      <w:start w:val="3"/>
      <w:numFmt w:val="lowerLetter"/>
      <w:lvlText w:val="%1."/>
      <w:lvlJc w:val="left"/>
      <w:pPr>
        <w:ind w:hanging="340"/>
        <w:jc w:val="left"/>
      </w:pPr>
      <w:rPr>
        <w:rFonts w:ascii="Arial" w:eastAsia="Arial" w:hAnsi="Arial" w:hint="default"/>
        <w:color w:val="181818"/>
        <w:w w:val="106"/>
        <w:sz w:val="21"/>
        <w:szCs w:val="21"/>
      </w:rPr>
    </w:lvl>
    <w:lvl w:ilvl="1" w:tplc="55201916">
      <w:start w:val="1"/>
      <w:numFmt w:val="bullet"/>
      <w:lvlText w:val="•"/>
      <w:lvlJc w:val="left"/>
      <w:rPr>
        <w:rFonts w:hint="default"/>
      </w:rPr>
    </w:lvl>
    <w:lvl w:ilvl="2" w:tplc="C06A3EDC">
      <w:start w:val="1"/>
      <w:numFmt w:val="bullet"/>
      <w:lvlText w:val="•"/>
      <w:lvlJc w:val="left"/>
      <w:rPr>
        <w:rFonts w:hint="default"/>
      </w:rPr>
    </w:lvl>
    <w:lvl w:ilvl="3" w:tplc="EF5AEB8E">
      <w:start w:val="1"/>
      <w:numFmt w:val="bullet"/>
      <w:lvlText w:val="•"/>
      <w:lvlJc w:val="left"/>
      <w:rPr>
        <w:rFonts w:hint="default"/>
      </w:rPr>
    </w:lvl>
    <w:lvl w:ilvl="4" w:tplc="32400896">
      <w:start w:val="1"/>
      <w:numFmt w:val="bullet"/>
      <w:lvlText w:val="•"/>
      <w:lvlJc w:val="left"/>
      <w:rPr>
        <w:rFonts w:hint="default"/>
      </w:rPr>
    </w:lvl>
    <w:lvl w:ilvl="5" w:tplc="C884F1EE">
      <w:start w:val="1"/>
      <w:numFmt w:val="bullet"/>
      <w:lvlText w:val="•"/>
      <w:lvlJc w:val="left"/>
      <w:rPr>
        <w:rFonts w:hint="default"/>
      </w:rPr>
    </w:lvl>
    <w:lvl w:ilvl="6" w:tplc="CF6CFBAA">
      <w:start w:val="1"/>
      <w:numFmt w:val="bullet"/>
      <w:lvlText w:val="•"/>
      <w:lvlJc w:val="left"/>
      <w:rPr>
        <w:rFonts w:hint="default"/>
      </w:rPr>
    </w:lvl>
    <w:lvl w:ilvl="7" w:tplc="7362D08C">
      <w:start w:val="1"/>
      <w:numFmt w:val="bullet"/>
      <w:lvlText w:val="•"/>
      <w:lvlJc w:val="left"/>
      <w:rPr>
        <w:rFonts w:hint="default"/>
      </w:rPr>
    </w:lvl>
    <w:lvl w:ilvl="8" w:tplc="105E65E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F573C82"/>
    <w:multiLevelType w:val="hybridMultilevel"/>
    <w:tmpl w:val="FD62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5378F"/>
    <w:multiLevelType w:val="hybridMultilevel"/>
    <w:tmpl w:val="60A876DE"/>
    <w:lvl w:ilvl="0" w:tplc="8718458C">
      <w:start w:val="3"/>
      <w:numFmt w:val="decimal"/>
      <w:lvlText w:val="%1."/>
      <w:lvlJc w:val="left"/>
      <w:pPr>
        <w:ind w:hanging="345"/>
        <w:jc w:val="left"/>
      </w:pPr>
      <w:rPr>
        <w:rFonts w:ascii="Arial" w:eastAsia="Arial" w:hAnsi="Arial" w:hint="default"/>
        <w:color w:val="181818"/>
        <w:w w:val="97"/>
        <w:sz w:val="21"/>
        <w:szCs w:val="21"/>
      </w:rPr>
    </w:lvl>
    <w:lvl w:ilvl="1" w:tplc="9536C44C">
      <w:start w:val="1"/>
      <w:numFmt w:val="lowerLetter"/>
      <w:lvlText w:val="%2."/>
      <w:lvlJc w:val="left"/>
      <w:pPr>
        <w:ind w:hanging="340"/>
        <w:jc w:val="left"/>
      </w:pPr>
      <w:rPr>
        <w:rFonts w:ascii="Arial" w:eastAsia="Arial" w:hAnsi="Arial" w:hint="default"/>
        <w:color w:val="181818"/>
        <w:sz w:val="21"/>
        <w:szCs w:val="21"/>
      </w:rPr>
    </w:lvl>
    <w:lvl w:ilvl="2" w:tplc="528C439A">
      <w:start w:val="1"/>
      <w:numFmt w:val="bullet"/>
      <w:lvlText w:val="•"/>
      <w:lvlJc w:val="left"/>
      <w:pPr>
        <w:ind w:hanging="355"/>
      </w:pPr>
      <w:rPr>
        <w:rFonts w:ascii="Arial" w:eastAsia="Arial" w:hAnsi="Arial" w:hint="default"/>
        <w:color w:val="181818"/>
        <w:w w:val="145"/>
        <w:sz w:val="21"/>
        <w:szCs w:val="21"/>
      </w:rPr>
    </w:lvl>
    <w:lvl w:ilvl="3" w:tplc="E494A45A">
      <w:start w:val="1"/>
      <w:numFmt w:val="bullet"/>
      <w:lvlText w:val="•"/>
      <w:lvlJc w:val="left"/>
      <w:rPr>
        <w:rFonts w:hint="default"/>
      </w:rPr>
    </w:lvl>
    <w:lvl w:ilvl="4" w:tplc="B3A439A6">
      <w:start w:val="1"/>
      <w:numFmt w:val="bullet"/>
      <w:lvlText w:val="•"/>
      <w:lvlJc w:val="left"/>
      <w:rPr>
        <w:rFonts w:hint="default"/>
      </w:rPr>
    </w:lvl>
    <w:lvl w:ilvl="5" w:tplc="264C7898">
      <w:start w:val="1"/>
      <w:numFmt w:val="bullet"/>
      <w:lvlText w:val="•"/>
      <w:lvlJc w:val="left"/>
      <w:rPr>
        <w:rFonts w:hint="default"/>
      </w:rPr>
    </w:lvl>
    <w:lvl w:ilvl="6" w:tplc="F57AEE90">
      <w:start w:val="1"/>
      <w:numFmt w:val="bullet"/>
      <w:lvlText w:val="•"/>
      <w:lvlJc w:val="left"/>
      <w:rPr>
        <w:rFonts w:hint="default"/>
      </w:rPr>
    </w:lvl>
    <w:lvl w:ilvl="7" w:tplc="B84267B0">
      <w:start w:val="1"/>
      <w:numFmt w:val="bullet"/>
      <w:lvlText w:val="•"/>
      <w:lvlJc w:val="left"/>
      <w:rPr>
        <w:rFonts w:hint="default"/>
      </w:rPr>
    </w:lvl>
    <w:lvl w:ilvl="8" w:tplc="36B048F2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AC"/>
    <w:rsid w:val="00094003"/>
    <w:rsid w:val="002D1022"/>
    <w:rsid w:val="00494F95"/>
    <w:rsid w:val="004D60AC"/>
    <w:rsid w:val="00610F39"/>
    <w:rsid w:val="00CA2E1C"/>
    <w:rsid w:val="00C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C3188B-5D49-40F3-BE79-665600D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94" w:hanging="35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1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022"/>
  </w:style>
  <w:style w:type="paragraph" w:styleId="Footer">
    <w:name w:val="footer"/>
    <w:basedOn w:val="Normal"/>
    <w:link w:val="FooterChar"/>
    <w:uiPriority w:val="99"/>
    <w:unhideWhenUsed/>
    <w:rsid w:val="002D1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022"/>
  </w:style>
  <w:style w:type="paragraph" w:styleId="EndnoteText">
    <w:name w:val="endnote text"/>
    <w:basedOn w:val="Normal"/>
    <w:link w:val="EndnoteTextChar"/>
    <w:uiPriority w:val="99"/>
    <w:semiHidden/>
    <w:unhideWhenUsed/>
    <w:rsid w:val="00CA2E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2E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A2E1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E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5DE8-AE8C-4A6A-89E9-9905791C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Scroggins, William T.</dc:creator>
  <cp:lastModifiedBy>Scroggins, William T.</cp:lastModifiedBy>
  <cp:revision>2</cp:revision>
  <dcterms:created xsi:type="dcterms:W3CDTF">2015-02-05T00:16:00Z</dcterms:created>
  <dcterms:modified xsi:type="dcterms:W3CDTF">2015-02-05T00:16:00Z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2015-02-04T00:00:00Z</vt:filetime>
  </property>
</Properties>
</file>