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90F10" w14:textId="221BC2C8" w:rsidR="00935D9E" w:rsidRPr="00EC29E6" w:rsidRDefault="00935D9E" w:rsidP="00935D9E">
      <w:pPr>
        <w:ind w:left="372"/>
        <w:rPr>
          <w:rFonts w:ascii="Calibri" w:eastAsia="Times New Roman" w:hAnsi="Calibri" w:cs="Calibri"/>
          <w:b/>
          <w:bCs/>
          <w:sz w:val="28"/>
          <w:szCs w:val="28"/>
        </w:rPr>
      </w:pPr>
      <w:bookmarkStart w:id="0" w:name="_GoBack"/>
      <w:bookmarkEnd w:id="0"/>
      <w:r w:rsidRPr="00EC29E6">
        <w:rPr>
          <w:rFonts w:ascii="Calibri" w:eastAsia="Times New Roman" w:hAnsi="Calibri" w:cs="Calibri"/>
          <w:b/>
          <w:bCs/>
          <w:sz w:val="28"/>
          <w:szCs w:val="28"/>
        </w:rPr>
        <w:t xml:space="preserve">Pilot </w:t>
      </w:r>
      <w:r w:rsidR="003B168D" w:rsidRPr="00EC29E6">
        <w:rPr>
          <w:rFonts w:ascii="Calibri" w:eastAsia="Times New Roman" w:hAnsi="Calibri" w:cs="Calibri"/>
          <w:b/>
          <w:bCs/>
          <w:sz w:val="28"/>
          <w:szCs w:val="28"/>
        </w:rPr>
        <w:t xml:space="preserve">Technical </w:t>
      </w:r>
      <w:r w:rsidRPr="00EC29E6">
        <w:rPr>
          <w:rFonts w:ascii="Calibri" w:eastAsia="Times New Roman" w:hAnsi="Calibri" w:cs="Calibri"/>
          <w:b/>
          <w:bCs/>
          <w:sz w:val="28"/>
          <w:szCs w:val="28"/>
        </w:rPr>
        <w:t>Resubmission &amp; Rereview Protocol</w:t>
      </w:r>
    </w:p>
    <w:p w14:paraId="7163A430" w14:textId="5C0E255D" w:rsidR="00935D9E" w:rsidRDefault="00EC29E6" w:rsidP="00935D9E">
      <w:pPr>
        <w:ind w:left="37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May 13</w:t>
      </w:r>
      <w:r w:rsidR="00935D9E">
        <w:rPr>
          <w:rFonts w:ascii="Calibri" w:eastAsia="Times New Roman" w:hAnsi="Calibri" w:cs="Calibri"/>
        </w:rPr>
        <w:t>, 2020</w:t>
      </w:r>
    </w:p>
    <w:p w14:paraId="169EBB4D" w14:textId="77777777" w:rsidR="00935D9E" w:rsidRPr="00935D9E" w:rsidRDefault="00935D9E" w:rsidP="00935D9E">
      <w:pPr>
        <w:ind w:left="372"/>
        <w:rPr>
          <w:rFonts w:ascii="Calibri" w:eastAsia="Times New Roman" w:hAnsi="Calibri" w:cs="Calibri"/>
        </w:rPr>
      </w:pPr>
    </w:p>
    <w:p w14:paraId="6284482C" w14:textId="09082766" w:rsidR="00935D9E" w:rsidRPr="00935D9E" w:rsidRDefault="00935D9E" w:rsidP="00935D9E">
      <w:pPr>
        <w:ind w:left="372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</w:rPr>
        <w:t xml:space="preserve">Every year, thousands of </w:t>
      </w:r>
      <w:r w:rsidR="000809DB">
        <w:rPr>
          <w:rFonts w:ascii="Calibri" w:eastAsia="Times New Roman" w:hAnsi="Calibri" w:cs="Calibri"/>
        </w:rPr>
        <w:t>California Community College (</w:t>
      </w:r>
      <w:r w:rsidRPr="00935D9E">
        <w:rPr>
          <w:rFonts w:ascii="Calibri" w:eastAsia="Times New Roman" w:hAnsi="Calibri" w:cs="Calibri"/>
        </w:rPr>
        <w:t>CCC</w:t>
      </w:r>
      <w:r w:rsidR="000809DB">
        <w:rPr>
          <w:rFonts w:ascii="Calibri" w:eastAsia="Times New Roman" w:hAnsi="Calibri" w:cs="Calibri"/>
        </w:rPr>
        <w:t>)</w:t>
      </w:r>
      <w:r w:rsidRPr="00935D9E">
        <w:rPr>
          <w:rFonts w:ascii="Calibri" w:eastAsia="Times New Roman" w:hAnsi="Calibri" w:cs="Calibri"/>
        </w:rPr>
        <w:t xml:space="preserve"> course outline</w:t>
      </w:r>
      <w:r w:rsidR="000809DB">
        <w:rPr>
          <w:rFonts w:ascii="Calibri" w:eastAsia="Times New Roman" w:hAnsi="Calibri" w:cs="Calibri"/>
        </w:rPr>
        <w:t>s</w:t>
      </w:r>
      <w:r w:rsidRPr="00935D9E">
        <w:rPr>
          <w:rFonts w:ascii="Calibri" w:eastAsia="Times New Roman" w:hAnsi="Calibri" w:cs="Calibri"/>
        </w:rPr>
        <w:t xml:space="preserve"> of record</w:t>
      </w:r>
      <w:r w:rsidR="000809DB">
        <w:rPr>
          <w:rFonts w:ascii="Calibri" w:eastAsia="Times New Roman" w:hAnsi="Calibri" w:cs="Calibri"/>
        </w:rPr>
        <w:t xml:space="preserve"> (CORs</w:t>
      </w:r>
      <w:r w:rsidRPr="00935D9E">
        <w:rPr>
          <w:rFonts w:ascii="Calibri" w:eastAsia="Times New Roman" w:hAnsi="Calibri" w:cs="Calibri"/>
        </w:rPr>
        <w:t xml:space="preserve">) are reviewed by the </w:t>
      </w:r>
      <w:r w:rsidR="00AC57A6">
        <w:rPr>
          <w:rFonts w:ascii="Calibri" w:eastAsia="Times New Roman" w:hAnsi="Calibri" w:cs="Calibri"/>
        </w:rPr>
        <w:t>CSU Chancellor’s Office (</w:t>
      </w:r>
      <w:r w:rsidRPr="00935D9E">
        <w:rPr>
          <w:rFonts w:ascii="Calibri" w:eastAsia="Times New Roman" w:hAnsi="Calibri" w:cs="Calibri"/>
        </w:rPr>
        <w:t>CSUCO</w:t>
      </w:r>
      <w:r w:rsidR="00AC57A6">
        <w:rPr>
          <w:rFonts w:ascii="Calibri" w:eastAsia="Times New Roman" w:hAnsi="Calibri" w:cs="Calibri"/>
        </w:rPr>
        <w:t>)</w:t>
      </w:r>
      <w:r w:rsidRPr="00935D9E">
        <w:rPr>
          <w:rFonts w:ascii="Calibri" w:eastAsia="Times New Roman" w:hAnsi="Calibri" w:cs="Calibri"/>
        </w:rPr>
        <w:t xml:space="preserve"> </w:t>
      </w:r>
      <w:r w:rsidR="00C440F8">
        <w:rPr>
          <w:rFonts w:ascii="Calibri" w:eastAsia="Times New Roman" w:hAnsi="Calibri" w:cs="Calibri"/>
        </w:rPr>
        <w:t xml:space="preserve">and the University </w:t>
      </w:r>
      <w:r w:rsidR="00BE0DBB">
        <w:rPr>
          <w:rFonts w:ascii="Calibri" w:eastAsia="Times New Roman" w:hAnsi="Calibri" w:cs="Calibri"/>
        </w:rPr>
        <w:t xml:space="preserve">of California </w:t>
      </w:r>
      <w:r w:rsidR="00C440F8">
        <w:rPr>
          <w:rFonts w:ascii="Calibri" w:eastAsia="Times New Roman" w:hAnsi="Calibri" w:cs="Calibri"/>
        </w:rPr>
        <w:t xml:space="preserve">Office of the President (UCOP) </w:t>
      </w:r>
      <w:r w:rsidRPr="00935D9E">
        <w:rPr>
          <w:rFonts w:ascii="Calibri" w:eastAsia="Times New Roman" w:hAnsi="Calibri" w:cs="Calibri"/>
        </w:rPr>
        <w:t xml:space="preserve">to determine their eligibility for </w:t>
      </w:r>
      <w:r w:rsidR="00D72B70">
        <w:rPr>
          <w:rFonts w:ascii="Calibri" w:eastAsia="Times New Roman" w:hAnsi="Calibri" w:cs="Calibri"/>
        </w:rPr>
        <w:t xml:space="preserve">lower-division </w:t>
      </w:r>
      <w:r w:rsidRPr="00935D9E">
        <w:rPr>
          <w:rFonts w:ascii="Calibri" w:eastAsia="Times New Roman" w:hAnsi="Calibri" w:cs="Calibri"/>
        </w:rPr>
        <w:t xml:space="preserve">GE credit. The vast majority of the CORs entered on ASSIST are approved. A small percentage are denied because the COR did not appear to meet the established </w:t>
      </w:r>
      <w:r w:rsidR="008C6680">
        <w:rPr>
          <w:rFonts w:ascii="Calibri" w:eastAsia="Times New Roman" w:hAnsi="Calibri" w:cs="Calibri"/>
        </w:rPr>
        <w:t xml:space="preserve">CSU GE Breadth </w:t>
      </w:r>
      <w:r w:rsidR="00A20E17">
        <w:rPr>
          <w:rFonts w:ascii="Calibri" w:eastAsia="Times New Roman" w:hAnsi="Calibri" w:cs="Calibri"/>
        </w:rPr>
        <w:t>and/or IGETC</w:t>
      </w:r>
      <w:r w:rsidRPr="00935D9E">
        <w:rPr>
          <w:rFonts w:ascii="Calibri" w:eastAsia="Times New Roman" w:hAnsi="Calibri" w:cs="Calibri"/>
        </w:rPr>
        <w:t xml:space="preserve"> criteria</w:t>
      </w:r>
      <w:r w:rsidR="008C6680">
        <w:rPr>
          <w:rFonts w:ascii="Calibri" w:eastAsia="Times New Roman" w:hAnsi="Calibri" w:cs="Calibri"/>
        </w:rPr>
        <w:t>.</w:t>
      </w:r>
      <w:r w:rsidRPr="00935D9E">
        <w:rPr>
          <w:rFonts w:ascii="Calibri" w:eastAsia="Times New Roman" w:hAnsi="Calibri" w:cs="Calibri"/>
        </w:rPr>
        <w:t xml:space="preserve"> </w:t>
      </w:r>
    </w:p>
    <w:p w14:paraId="07D1999A" w14:textId="77777777" w:rsidR="00935D9E" w:rsidRPr="00935D9E" w:rsidRDefault="00935D9E" w:rsidP="00935D9E">
      <w:pPr>
        <w:ind w:left="372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</w:rPr>
        <w:t> </w:t>
      </w:r>
    </w:p>
    <w:p w14:paraId="0EFE65B7" w14:textId="2963A893" w:rsidR="00935D9E" w:rsidRPr="00935D9E" w:rsidRDefault="00935D9E" w:rsidP="00935D9E">
      <w:pPr>
        <w:ind w:left="372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</w:rPr>
        <w:t xml:space="preserve">In response to a request from our CCC colleagues, and based on the deliberations of GEAC (General Education Advisory Committee), this document outlines a pilot resubmission process to be implemented </w:t>
      </w:r>
      <w:r w:rsidR="00DB2C35">
        <w:rPr>
          <w:rFonts w:ascii="Calibri" w:eastAsia="Times New Roman" w:hAnsi="Calibri" w:cs="Calibri"/>
        </w:rPr>
        <w:t>during the 2019-2020 GE</w:t>
      </w:r>
      <w:r w:rsidR="00DB2C35" w:rsidRPr="00935D9E">
        <w:rPr>
          <w:rFonts w:ascii="Calibri" w:eastAsia="Times New Roman" w:hAnsi="Calibri" w:cs="Calibri"/>
        </w:rPr>
        <w:t xml:space="preserve"> </w:t>
      </w:r>
      <w:r w:rsidRPr="00935D9E">
        <w:rPr>
          <w:rFonts w:ascii="Calibri" w:eastAsia="Times New Roman" w:hAnsi="Calibri" w:cs="Calibri"/>
        </w:rPr>
        <w:t xml:space="preserve">review cycle. Because the CSUCO views this as a pilot endeavor, we will seek formative and summative feedback at the conclusion in order to determine if and how to institutionalize these modifications. What follows is a description of the </w:t>
      </w:r>
      <w:r w:rsidRPr="00935D9E">
        <w:rPr>
          <w:rFonts w:ascii="Calibri" w:eastAsia="Times New Roman" w:hAnsi="Calibri" w:cs="Calibri"/>
          <w:u w:val="single"/>
        </w:rPr>
        <w:t>criteria</w:t>
      </w:r>
      <w:r w:rsidRPr="00935D9E">
        <w:rPr>
          <w:rFonts w:ascii="Calibri" w:eastAsia="Times New Roman" w:hAnsi="Calibri" w:cs="Calibri"/>
        </w:rPr>
        <w:t xml:space="preserve">, the </w:t>
      </w:r>
      <w:r w:rsidRPr="00935D9E">
        <w:rPr>
          <w:rFonts w:ascii="Calibri" w:eastAsia="Times New Roman" w:hAnsi="Calibri" w:cs="Calibri"/>
          <w:u w:val="single"/>
        </w:rPr>
        <w:t>process</w:t>
      </w:r>
      <w:r w:rsidRPr="00935D9E">
        <w:rPr>
          <w:rFonts w:ascii="Calibri" w:eastAsia="Times New Roman" w:hAnsi="Calibri" w:cs="Calibri"/>
        </w:rPr>
        <w:t xml:space="preserve"> and the </w:t>
      </w:r>
      <w:r w:rsidRPr="00935D9E">
        <w:rPr>
          <w:rFonts w:ascii="Calibri" w:eastAsia="Times New Roman" w:hAnsi="Calibri" w:cs="Calibri"/>
          <w:u w:val="single"/>
        </w:rPr>
        <w:t>timeline</w:t>
      </w:r>
      <w:r w:rsidRPr="00935D9E">
        <w:rPr>
          <w:rFonts w:ascii="Calibri" w:eastAsia="Times New Roman" w:hAnsi="Calibri" w:cs="Calibri"/>
        </w:rPr>
        <w:t xml:space="preserve"> for resubmission.</w:t>
      </w:r>
    </w:p>
    <w:p w14:paraId="5090DCDE" w14:textId="77777777" w:rsidR="00935D9E" w:rsidRPr="00935D9E" w:rsidRDefault="00935D9E" w:rsidP="00935D9E">
      <w:pPr>
        <w:ind w:left="372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</w:rPr>
        <w:t> </w:t>
      </w:r>
    </w:p>
    <w:p w14:paraId="6076241C" w14:textId="6FE5102D" w:rsidR="00935D9E" w:rsidRPr="00935D9E" w:rsidRDefault="00935D9E" w:rsidP="00935D9E">
      <w:pPr>
        <w:ind w:left="372"/>
        <w:rPr>
          <w:rFonts w:ascii="Calibri" w:eastAsia="Times New Roman" w:hAnsi="Calibri" w:cs="Calibri"/>
          <w:b/>
        </w:rPr>
      </w:pPr>
      <w:r w:rsidRPr="00935D9E">
        <w:rPr>
          <w:rFonts w:ascii="Calibri" w:eastAsia="Times New Roman" w:hAnsi="Calibri" w:cs="Calibri"/>
          <w:b/>
          <w:u w:val="single"/>
        </w:rPr>
        <w:t>Resubmission Criteria</w:t>
      </w:r>
      <w:r w:rsidR="003B16A6">
        <w:rPr>
          <w:rFonts w:ascii="Calibri" w:eastAsia="Times New Roman" w:hAnsi="Calibri" w:cs="Calibri"/>
          <w:b/>
          <w:u w:val="single"/>
        </w:rPr>
        <w:t xml:space="preserve"> for Technical Appeal</w:t>
      </w:r>
    </w:p>
    <w:p w14:paraId="2F5442DB" w14:textId="77777777" w:rsidR="00935D9E" w:rsidRPr="00935D9E" w:rsidRDefault="00935D9E" w:rsidP="00935D9E">
      <w:pPr>
        <w:ind w:left="372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</w:rPr>
        <w:t xml:space="preserve">If a COR was denied for any of the following reasons, then resubmission during the same cycle is now permitted:  </w:t>
      </w:r>
    </w:p>
    <w:p w14:paraId="3E1231D1" w14:textId="04D465A3" w:rsidR="00062A17" w:rsidRPr="00935D9E" w:rsidRDefault="00062A17" w:rsidP="00062A17">
      <w:pPr>
        <w:pStyle w:val="ListParagraph"/>
        <w:numPr>
          <w:ilvl w:val="0"/>
          <w:numId w:val="3"/>
        </w:numPr>
        <w:textAlignment w:val="center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</w:rPr>
        <w:t>Missing or out-of-date textbook</w:t>
      </w:r>
      <w:r w:rsidR="006B62C8">
        <w:rPr>
          <w:rFonts w:ascii="Calibri" w:eastAsia="Times New Roman" w:hAnsi="Calibri" w:cs="Calibri"/>
        </w:rPr>
        <w:t xml:space="preserve"> (at least one textbook must be published with</w:t>
      </w:r>
      <w:r w:rsidR="00D211D6">
        <w:rPr>
          <w:rFonts w:ascii="Calibri" w:eastAsia="Times New Roman" w:hAnsi="Calibri" w:cs="Calibri"/>
        </w:rPr>
        <w:t>in</w:t>
      </w:r>
      <w:r w:rsidR="006B62C8">
        <w:rPr>
          <w:rFonts w:ascii="Calibri" w:eastAsia="Times New Roman" w:hAnsi="Calibri" w:cs="Calibri"/>
        </w:rPr>
        <w:t xml:space="preserve"> seven years of the submission date)</w:t>
      </w:r>
    </w:p>
    <w:p w14:paraId="4E9588A0" w14:textId="01620F43" w:rsidR="00935D9E" w:rsidRDefault="00935D9E" w:rsidP="00935D9E">
      <w:pPr>
        <w:pStyle w:val="ListParagraph"/>
        <w:numPr>
          <w:ilvl w:val="0"/>
          <w:numId w:val="3"/>
        </w:numPr>
        <w:textAlignment w:val="center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</w:rPr>
        <w:t>Missing lab manual</w:t>
      </w:r>
      <w:r w:rsidR="00062A17">
        <w:rPr>
          <w:rFonts w:ascii="Calibri" w:eastAsia="Times New Roman" w:hAnsi="Calibri" w:cs="Calibri"/>
        </w:rPr>
        <w:t xml:space="preserve"> for </w:t>
      </w:r>
      <w:r w:rsidR="004C5898">
        <w:rPr>
          <w:rFonts w:ascii="Calibri" w:eastAsia="Times New Roman" w:hAnsi="Calibri" w:cs="Calibri"/>
        </w:rPr>
        <w:t>laboratory science courses</w:t>
      </w:r>
    </w:p>
    <w:p w14:paraId="7DB03D8E" w14:textId="61465760" w:rsidR="008C3033" w:rsidRPr="00935D9E" w:rsidRDefault="008C3033" w:rsidP="008C3033">
      <w:pPr>
        <w:pStyle w:val="ListParagraph"/>
        <w:numPr>
          <w:ilvl w:val="0"/>
          <w:numId w:val="3"/>
        </w:numPr>
        <w:textAlignment w:val="center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</w:rPr>
        <w:t xml:space="preserve">Not identifying a textbook as </w:t>
      </w:r>
      <w:r w:rsidR="00852413">
        <w:rPr>
          <w:rFonts w:ascii="Calibri" w:eastAsia="Times New Roman" w:hAnsi="Calibri" w:cs="Calibri"/>
        </w:rPr>
        <w:t xml:space="preserve">“discipline classic” or </w:t>
      </w:r>
      <w:r w:rsidRPr="00935D9E">
        <w:rPr>
          <w:rFonts w:ascii="Calibri" w:eastAsia="Times New Roman" w:hAnsi="Calibri" w:cs="Calibri"/>
        </w:rPr>
        <w:t>"classic</w:t>
      </w:r>
      <w:r w:rsidR="00852413">
        <w:rPr>
          <w:rFonts w:ascii="Calibri" w:eastAsia="Times New Roman" w:hAnsi="Calibri" w:cs="Calibri"/>
        </w:rPr>
        <w:t xml:space="preserve"> text</w:t>
      </w:r>
      <w:r w:rsidRPr="00935D9E">
        <w:rPr>
          <w:rFonts w:ascii="Calibri" w:eastAsia="Times New Roman" w:hAnsi="Calibri" w:cs="Calibri"/>
        </w:rPr>
        <w:t>"</w:t>
      </w:r>
      <w:r w:rsidR="00852413">
        <w:rPr>
          <w:rFonts w:ascii="Calibri" w:eastAsia="Times New Roman" w:hAnsi="Calibri" w:cs="Calibri"/>
        </w:rPr>
        <w:t xml:space="preserve"> </w:t>
      </w:r>
    </w:p>
    <w:p w14:paraId="7FEAE1F1" w14:textId="5C18BFC5" w:rsidR="00935D9E" w:rsidRPr="00935D9E" w:rsidRDefault="00935D9E" w:rsidP="00935D9E">
      <w:pPr>
        <w:pStyle w:val="ListParagraph"/>
        <w:numPr>
          <w:ilvl w:val="0"/>
          <w:numId w:val="3"/>
        </w:numPr>
        <w:textAlignment w:val="center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</w:rPr>
        <w:t>Contradictory feedback, e.g. denial of COR with positive comments</w:t>
      </w:r>
    </w:p>
    <w:p w14:paraId="7C895346" w14:textId="2C5AB474" w:rsidR="00935D9E" w:rsidRPr="00935D9E" w:rsidRDefault="00935D9E" w:rsidP="00935D9E">
      <w:pPr>
        <w:pStyle w:val="ListParagraph"/>
        <w:numPr>
          <w:ilvl w:val="0"/>
          <w:numId w:val="3"/>
        </w:numPr>
        <w:textAlignment w:val="center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</w:rPr>
        <w:t xml:space="preserve">If approved for IGETC, but not for </w:t>
      </w:r>
      <w:r w:rsidR="00735156">
        <w:rPr>
          <w:rFonts w:ascii="Calibri" w:eastAsia="Times New Roman" w:hAnsi="Calibri" w:cs="Calibri"/>
        </w:rPr>
        <w:t xml:space="preserve">corresponding </w:t>
      </w:r>
      <w:r w:rsidRPr="00935D9E">
        <w:rPr>
          <w:rFonts w:ascii="Calibri" w:eastAsia="Times New Roman" w:hAnsi="Calibri" w:cs="Calibri"/>
        </w:rPr>
        <w:t>CSU</w:t>
      </w:r>
      <w:r w:rsidR="006D2F3B">
        <w:rPr>
          <w:rFonts w:ascii="Calibri" w:eastAsia="Times New Roman" w:hAnsi="Calibri" w:cs="Calibri"/>
        </w:rPr>
        <w:t xml:space="preserve"> </w:t>
      </w:r>
      <w:r w:rsidRPr="00935D9E">
        <w:rPr>
          <w:rFonts w:ascii="Calibri" w:eastAsia="Times New Roman" w:hAnsi="Calibri" w:cs="Calibri"/>
        </w:rPr>
        <w:t>GE</w:t>
      </w:r>
      <w:r w:rsidR="006D2F3B">
        <w:rPr>
          <w:rFonts w:ascii="Calibri" w:eastAsia="Times New Roman" w:hAnsi="Calibri" w:cs="Calibri"/>
        </w:rPr>
        <w:t xml:space="preserve"> Breadth</w:t>
      </w:r>
      <w:r w:rsidR="00735156">
        <w:rPr>
          <w:rFonts w:ascii="Calibri" w:eastAsia="Times New Roman" w:hAnsi="Calibri" w:cs="Calibri"/>
        </w:rPr>
        <w:t xml:space="preserve"> area</w:t>
      </w:r>
      <w:r w:rsidRPr="00935D9E">
        <w:rPr>
          <w:rFonts w:ascii="Calibri" w:eastAsia="Times New Roman" w:hAnsi="Calibri" w:cs="Calibri"/>
        </w:rPr>
        <w:t xml:space="preserve">, resubmission is allowed </w:t>
      </w:r>
      <w:r w:rsidRPr="00935D9E">
        <w:rPr>
          <w:rFonts w:ascii="Calibri" w:eastAsia="Times New Roman" w:hAnsi="Calibri" w:cs="Calibri"/>
          <w:i/>
          <w:iCs/>
        </w:rPr>
        <w:t>provided</w:t>
      </w:r>
      <w:r w:rsidRPr="00935D9E">
        <w:rPr>
          <w:rFonts w:ascii="Calibri" w:eastAsia="Times New Roman" w:hAnsi="Calibri" w:cs="Calibri"/>
        </w:rPr>
        <w:t xml:space="preserve"> that the COR was actually submitted for both reviews.</w:t>
      </w:r>
    </w:p>
    <w:p w14:paraId="05B3B3D8" w14:textId="77777777" w:rsidR="00935D9E" w:rsidRPr="00935D9E" w:rsidRDefault="00935D9E" w:rsidP="00935D9E">
      <w:pPr>
        <w:ind w:left="372"/>
        <w:rPr>
          <w:rFonts w:ascii="Calibri" w:eastAsia="Times New Roman" w:hAnsi="Calibri" w:cs="Calibri"/>
          <w:color w:val="2F5597"/>
        </w:rPr>
      </w:pPr>
      <w:r w:rsidRPr="00935D9E">
        <w:rPr>
          <w:rFonts w:ascii="Calibri" w:eastAsia="Times New Roman" w:hAnsi="Calibri" w:cs="Calibri"/>
          <w:color w:val="2F5597"/>
        </w:rPr>
        <w:t> </w:t>
      </w:r>
    </w:p>
    <w:p w14:paraId="5A072010" w14:textId="6651462A" w:rsidR="00935D9E" w:rsidRPr="00935D9E" w:rsidRDefault="00935D9E" w:rsidP="00935D9E">
      <w:pPr>
        <w:ind w:left="372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</w:rPr>
        <w:t xml:space="preserve">The following circumstances are </w:t>
      </w:r>
      <w:r w:rsidRPr="00935D9E">
        <w:rPr>
          <w:rFonts w:ascii="Calibri" w:eastAsia="Times New Roman" w:hAnsi="Calibri" w:cs="Calibri"/>
          <w:u w:val="single"/>
        </w:rPr>
        <w:t>not eligible</w:t>
      </w:r>
      <w:r w:rsidRPr="00935D9E">
        <w:rPr>
          <w:rFonts w:ascii="Calibri" w:eastAsia="Times New Roman" w:hAnsi="Calibri" w:cs="Calibri"/>
        </w:rPr>
        <w:t xml:space="preserve"> for resubmission, as they </w:t>
      </w:r>
      <w:r w:rsidR="00290DFB">
        <w:rPr>
          <w:rFonts w:ascii="Calibri" w:eastAsia="Times New Roman" w:hAnsi="Calibri" w:cs="Calibri"/>
        </w:rPr>
        <w:t xml:space="preserve">may </w:t>
      </w:r>
      <w:r w:rsidRPr="00935D9E">
        <w:rPr>
          <w:rFonts w:ascii="Calibri" w:eastAsia="Times New Roman" w:hAnsi="Calibri" w:cs="Calibri"/>
        </w:rPr>
        <w:t>require an analysis of disciplinary content by multiple reviewers. The resubmission process is confined to the former.</w:t>
      </w:r>
    </w:p>
    <w:p w14:paraId="5FC2E888" w14:textId="2FE5AEBA" w:rsidR="00D76AED" w:rsidRDefault="00D76AED" w:rsidP="00D76AED">
      <w:pPr>
        <w:pStyle w:val="ListParagraph"/>
        <w:numPr>
          <w:ilvl w:val="0"/>
          <w:numId w:val="4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Courses not </w:t>
      </w:r>
      <w:r w:rsidR="00C878E1">
        <w:rPr>
          <w:rFonts w:ascii="Calibri" w:eastAsia="Times New Roman" w:hAnsi="Calibri" w:cs="Calibri"/>
        </w:rPr>
        <w:t xml:space="preserve">originally </w:t>
      </w:r>
      <w:r>
        <w:rPr>
          <w:rFonts w:ascii="Calibri" w:eastAsia="Times New Roman" w:hAnsi="Calibri" w:cs="Calibri"/>
        </w:rPr>
        <w:t>submitted during the current GE review cycle</w:t>
      </w:r>
    </w:p>
    <w:p w14:paraId="6E198D70" w14:textId="54CDD310" w:rsidR="00BB2B3F" w:rsidRDefault="00BB2B3F" w:rsidP="00D76AED">
      <w:pPr>
        <w:pStyle w:val="ListParagraph"/>
        <w:numPr>
          <w:ilvl w:val="0"/>
          <w:numId w:val="4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Courses submitted after the December deadline for the current </w:t>
      </w:r>
      <w:r w:rsidR="00A66AB5">
        <w:rPr>
          <w:rFonts w:ascii="Calibri" w:eastAsia="Times New Roman" w:hAnsi="Calibri" w:cs="Calibri"/>
        </w:rPr>
        <w:t xml:space="preserve">GE </w:t>
      </w:r>
      <w:r>
        <w:rPr>
          <w:rFonts w:ascii="Calibri" w:eastAsia="Times New Roman" w:hAnsi="Calibri" w:cs="Calibri"/>
        </w:rPr>
        <w:t>review cycle</w:t>
      </w:r>
    </w:p>
    <w:p w14:paraId="45656DC2" w14:textId="498F67FF" w:rsidR="00096312" w:rsidRPr="00D76AED" w:rsidRDefault="00D76AED" w:rsidP="00D76AED">
      <w:pPr>
        <w:pStyle w:val="ListParagraph"/>
        <w:numPr>
          <w:ilvl w:val="0"/>
          <w:numId w:val="4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</w:t>
      </w:r>
      <w:r w:rsidR="00096312" w:rsidRPr="00D76AED">
        <w:rPr>
          <w:rFonts w:ascii="Calibri" w:eastAsia="Times New Roman" w:hAnsi="Calibri" w:cs="Calibri"/>
        </w:rPr>
        <w:t xml:space="preserve">ourses denied due </w:t>
      </w:r>
      <w:r w:rsidR="008E6533">
        <w:rPr>
          <w:rFonts w:ascii="Calibri" w:eastAsia="Times New Roman" w:hAnsi="Calibri" w:cs="Calibri"/>
        </w:rPr>
        <w:t>to not meeting</w:t>
      </w:r>
      <w:r w:rsidR="00096312" w:rsidRPr="00D76AED">
        <w:rPr>
          <w:rFonts w:ascii="Calibri" w:eastAsia="Times New Roman" w:hAnsi="Calibri" w:cs="Calibri"/>
        </w:rPr>
        <w:t xml:space="preserve"> </w:t>
      </w:r>
      <w:r w:rsidR="009F35D9" w:rsidRPr="00D76AED">
        <w:rPr>
          <w:rFonts w:ascii="Calibri" w:eastAsia="Times New Roman" w:hAnsi="Calibri" w:cs="Calibri"/>
        </w:rPr>
        <w:t>CSU GE Breadth</w:t>
      </w:r>
      <w:r w:rsidR="00096312" w:rsidRPr="00D76AED">
        <w:rPr>
          <w:rFonts w:ascii="Calibri" w:eastAsia="Times New Roman" w:hAnsi="Calibri" w:cs="Calibri"/>
        </w:rPr>
        <w:t xml:space="preserve"> and/or </w:t>
      </w:r>
      <w:r w:rsidR="009F35D9" w:rsidRPr="00D76AED">
        <w:rPr>
          <w:rFonts w:ascii="Calibri" w:eastAsia="Times New Roman" w:hAnsi="Calibri" w:cs="Calibri"/>
        </w:rPr>
        <w:t>IGETC</w:t>
      </w:r>
      <w:r w:rsidR="00096312" w:rsidRPr="00D76AED">
        <w:rPr>
          <w:rFonts w:ascii="Calibri" w:eastAsia="Times New Roman" w:hAnsi="Calibri" w:cs="Calibri"/>
        </w:rPr>
        <w:t xml:space="preserve"> </w:t>
      </w:r>
      <w:r w:rsidR="00A20E17" w:rsidRPr="00D76AED">
        <w:rPr>
          <w:rFonts w:ascii="Calibri" w:eastAsia="Times New Roman" w:hAnsi="Calibri" w:cs="Calibri"/>
        </w:rPr>
        <w:t>criteria</w:t>
      </w:r>
      <w:r w:rsidR="00096312" w:rsidRPr="00D76AED">
        <w:rPr>
          <w:rFonts w:ascii="Calibri" w:eastAsia="Times New Roman" w:hAnsi="Calibri" w:cs="Calibri"/>
        </w:rPr>
        <w:t xml:space="preserve"> </w:t>
      </w:r>
    </w:p>
    <w:p w14:paraId="5E65E14C" w14:textId="12AB0AE8" w:rsidR="00935D9E" w:rsidRPr="00935D9E" w:rsidRDefault="00935D9E" w:rsidP="00935D9E">
      <w:pPr>
        <w:pStyle w:val="ListParagraph"/>
        <w:numPr>
          <w:ilvl w:val="0"/>
          <w:numId w:val="4"/>
        </w:numPr>
        <w:textAlignment w:val="center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</w:rPr>
        <w:t xml:space="preserve">Submission of wrong </w:t>
      </w:r>
      <w:r w:rsidR="009F35D9">
        <w:rPr>
          <w:rFonts w:ascii="Calibri" w:eastAsia="Times New Roman" w:hAnsi="Calibri" w:cs="Calibri"/>
        </w:rPr>
        <w:t xml:space="preserve">CSU </w:t>
      </w:r>
      <w:r w:rsidRPr="00935D9E">
        <w:rPr>
          <w:rFonts w:ascii="Calibri" w:eastAsia="Times New Roman" w:hAnsi="Calibri" w:cs="Calibri"/>
        </w:rPr>
        <w:t>GE</w:t>
      </w:r>
      <w:r w:rsidR="009F35D9">
        <w:rPr>
          <w:rFonts w:ascii="Calibri" w:eastAsia="Times New Roman" w:hAnsi="Calibri" w:cs="Calibri"/>
        </w:rPr>
        <w:t xml:space="preserve"> Breadth and/or IGETC</w:t>
      </w:r>
      <w:r w:rsidR="00D17FAF">
        <w:rPr>
          <w:rFonts w:ascii="Calibri" w:eastAsia="Times New Roman" w:hAnsi="Calibri" w:cs="Calibri"/>
        </w:rPr>
        <w:t xml:space="preserve"> </w:t>
      </w:r>
      <w:r w:rsidR="00516F46">
        <w:rPr>
          <w:rFonts w:ascii="Calibri" w:eastAsia="Times New Roman" w:hAnsi="Calibri" w:cs="Calibri"/>
        </w:rPr>
        <w:t>a</w:t>
      </w:r>
      <w:r w:rsidRPr="00935D9E">
        <w:rPr>
          <w:rFonts w:ascii="Calibri" w:eastAsia="Times New Roman" w:hAnsi="Calibri" w:cs="Calibri"/>
        </w:rPr>
        <w:t xml:space="preserve">rea </w:t>
      </w:r>
    </w:p>
    <w:p w14:paraId="05811880" w14:textId="6EBB96BF" w:rsidR="00935D9E" w:rsidRPr="00935D9E" w:rsidRDefault="00935D9E" w:rsidP="00935D9E">
      <w:pPr>
        <w:pStyle w:val="ListParagraph"/>
        <w:numPr>
          <w:ilvl w:val="0"/>
          <w:numId w:val="4"/>
        </w:numPr>
        <w:textAlignment w:val="center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</w:rPr>
        <w:t xml:space="preserve">Submitted for </w:t>
      </w:r>
      <w:r w:rsidR="00E26D9E">
        <w:rPr>
          <w:rFonts w:ascii="Calibri" w:eastAsia="Times New Roman" w:hAnsi="Calibri" w:cs="Calibri"/>
        </w:rPr>
        <w:t xml:space="preserve">CSU GE Breadth </w:t>
      </w:r>
      <w:r w:rsidRPr="00935D9E">
        <w:rPr>
          <w:rFonts w:ascii="Calibri" w:eastAsia="Times New Roman" w:hAnsi="Calibri" w:cs="Calibri"/>
        </w:rPr>
        <w:t xml:space="preserve">but forgot to submit for </w:t>
      </w:r>
      <w:r w:rsidR="00E26D9E">
        <w:rPr>
          <w:rFonts w:ascii="Calibri" w:eastAsia="Times New Roman" w:hAnsi="Calibri" w:cs="Calibri"/>
        </w:rPr>
        <w:t>IGETC</w:t>
      </w:r>
      <w:r w:rsidRPr="00935D9E">
        <w:rPr>
          <w:rFonts w:ascii="Calibri" w:eastAsia="Times New Roman" w:hAnsi="Calibri" w:cs="Calibri"/>
        </w:rPr>
        <w:t xml:space="preserve"> in same area or vice versa </w:t>
      </w:r>
    </w:p>
    <w:p w14:paraId="44958B97" w14:textId="77777777" w:rsidR="00935D9E" w:rsidRPr="00935D9E" w:rsidRDefault="00935D9E" w:rsidP="00935D9E">
      <w:pPr>
        <w:ind w:left="372" w:firstLine="53"/>
        <w:rPr>
          <w:rFonts w:ascii="Calibri" w:eastAsia="Times New Roman" w:hAnsi="Calibri" w:cs="Calibri"/>
          <w:color w:val="1F497D"/>
        </w:rPr>
      </w:pPr>
    </w:p>
    <w:p w14:paraId="3818F653" w14:textId="77777777" w:rsidR="00935D9E" w:rsidRPr="00935D9E" w:rsidRDefault="00935D9E" w:rsidP="00935D9E">
      <w:pPr>
        <w:ind w:left="372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</w:rPr>
        <w:t xml:space="preserve">The following issue will be handled on a </w:t>
      </w:r>
      <w:r w:rsidRPr="00935D9E">
        <w:rPr>
          <w:rFonts w:ascii="Calibri" w:eastAsia="Times New Roman" w:hAnsi="Calibri" w:cs="Calibri"/>
          <w:u w:val="single"/>
        </w:rPr>
        <w:t>case by case</w:t>
      </w:r>
      <w:r w:rsidRPr="00935D9E">
        <w:rPr>
          <w:rFonts w:ascii="Calibri" w:eastAsia="Times New Roman" w:hAnsi="Calibri" w:cs="Calibri"/>
        </w:rPr>
        <w:t xml:space="preserve"> basis:   </w:t>
      </w:r>
    </w:p>
    <w:p w14:paraId="30AE9928" w14:textId="54AC662D" w:rsidR="00935D9E" w:rsidRPr="00935D9E" w:rsidRDefault="00F9658E" w:rsidP="00935D9E">
      <w:pPr>
        <w:pStyle w:val="ListParagraph"/>
        <w:numPr>
          <w:ilvl w:val="0"/>
          <w:numId w:val="5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Incorrect</w:t>
      </w:r>
      <w:r w:rsidRPr="00935D9E">
        <w:rPr>
          <w:rFonts w:ascii="Calibri" w:eastAsia="Times New Roman" w:hAnsi="Calibri" w:cs="Calibri"/>
        </w:rPr>
        <w:t xml:space="preserve"> </w:t>
      </w:r>
      <w:r w:rsidR="00935D9E" w:rsidRPr="00935D9E">
        <w:rPr>
          <w:rFonts w:ascii="Calibri" w:eastAsia="Times New Roman" w:hAnsi="Calibri" w:cs="Calibri"/>
        </w:rPr>
        <w:t>"</w:t>
      </w:r>
      <w:r w:rsidR="005F2A98">
        <w:rPr>
          <w:rFonts w:ascii="Calibri" w:eastAsia="Times New Roman" w:hAnsi="Calibri" w:cs="Calibri"/>
        </w:rPr>
        <w:t>Lecture Hours Per Term</w:t>
      </w:r>
      <w:r w:rsidR="00935D9E" w:rsidRPr="00935D9E">
        <w:rPr>
          <w:rFonts w:ascii="Calibri" w:eastAsia="Times New Roman" w:hAnsi="Calibri" w:cs="Calibri"/>
        </w:rPr>
        <w:t>" or "</w:t>
      </w:r>
      <w:r w:rsidR="005F2A98">
        <w:rPr>
          <w:rFonts w:ascii="Calibri" w:eastAsia="Times New Roman" w:hAnsi="Calibri" w:cs="Calibri"/>
        </w:rPr>
        <w:t>Lab Hours Per Term</w:t>
      </w:r>
      <w:r w:rsidR="007E2BA4">
        <w:rPr>
          <w:rFonts w:ascii="Calibri" w:eastAsia="Times New Roman" w:hAnsi="Calibri" w:cs="Calibri"/>
        </w:rPr>
        <w:t>”</w:t>
      </w:r>
      <w:r w:rsidR="005F2A98">
        <w:rPr>
          <w:rFonts w:ascii="Calibri" w:eastAsia="Times New Roman" w:hAnsi="Calibri" w:cs="Calibri"/>
        </w:rPr>
        <w:t xml:space="preserve"> on COR</w:t>
      </w:r>
      <w:r w:rsidR="003B168D">
        <w:rPr>
          <w:rFonts w:ascii="Calibri" w:eastAsia="Times New Roman" w:hAnsi="Calibri" w:cs="Calibri"/>
        </w:rPr>
        <w:t>.</w:t>
      </w:r>
      <w:r w:rsidR="00935D9E" w:rsidRPr="00935D9E">
        <w:rPr>
          <w:rFonts w:ascii="Calibri" w:eastAsia="Times New Roman" w:hAnsi="Calibri" w:cs="Calibri"/>
        </w:rPr>
        <w:t xml:space="preserve"> These will be assessed individually to ensure that they fall within the category of a "technical </w:t>
      </w:r>
      <w:r w:rsidR="0073151B">
        <w:rPr>
          <w:rFonts w:ascii="Calibri" w:eastAsia="Times New Roman" w:hAnsi="Calibri" w:cs="Calibri"/>
        </w:rPr>
        <w:t>appeal</w:t>
      </w:r>
      <w:r w:rsidR="00935D9E" w:rsidRPr="00935D9E">
        <w:rPr>
          <w:rFonts w:ascii="Calibri" w:eastAsia="Times New Roman" w:hAnsi="Calibri" w:cs="Calibri"/>
        </w:rPr>
        <w:t xml:space="preserve">." If a COR is submitted and the campus experienced a technical "glitch" in reporting </w:t>
      </w:r>
      <w:r w:rsidR="005F2A98">
        <w:rPr>
          <w:rFonts w:ascii="Calibri" w:eastAsia="Times New Roman" w:hAnsi="Calibri" w:cs="Calibri"/>
        </w:rPr>
        <w:t xml:space="preserve">term </w:t>
      </w:r>
      <w:r w:rsidR="00935D9E" w:rsidRPr="00935D9E">
        <w:rPr>
          <w:rFonts w:ascii="Calibri" w:eastAsia="Times New Roman" w:hAnsi="Calibri" w:cs="Calibri"/>
        </w:rPr>
        <w:t xml:space="preserve">hours, then the COR can be re-reviewed in consultation with the </w:t>
      </w:r>
      <w:r w:rsidR="00883FEB">
        <w:rPr>
          <w:rFonts w:ascii="Calibri" w:eastAsia="Times New Roman" w:hAnsi="Calibri" w:cs="Calibri"/>
        </w:rPr>
        <w:t>UCOP</w:t>
      </w:r>
      <w:r w:rsidR="00935D9E" w:rsidRPr="00935D9E">
        <w:rPr>
          <w:rFonts w:ascii="Calibri" w:eastAsia="Times New Roman" w:hAnsi="Calibri" w:cs="Calibri"/>
        </w:rPr>
        <w:t xml:space="preserve">. </w:t>
      </w:r>
    </w:p>
    <w:p w14:paraId="3536668E" w14:textId="77777777" w:rsidR="00935D9E" w:rsidRPr="00935D9E" w:rsidRDefault="00935D9E" w:rsidP="00935D9E">
      <w:pPr>
        <w:ind w:left="372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</w:rPr>
        <w:t> </w:t>
      </w:r>
    </w:p>
    <w:p w14:paraId="52DC1401" w14:textId="77777777" w:rsidR="00935D9E" w:rsidRPr="00935D9E" w:rsidRDefault="00935D9E" w:rsidP="00935D9E">
      <w:pPr>
        <w:ind w:left="372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</w:rPr>
        <w:t> </w:t>
      </w:r>
    </w:p>
    <w:p w14:paraId="5FF85AAE" w14:textId="77777777" w:rsidR="00935D9E" w:rsidRPr="00935D9E" w:rsidRDefault="00935D9E" w:rsidP="00935D9E">
      <w:pPr>
        <w:ind w:left="372"/>
        <w:rPr>
          <w:rFonts w:ascii="Calibri" w:eastAsia="Times New Roman" w:hAnsi="Calibri" w:cs="Calibri"/>
          <w:b/>
        </w:rPr>
      </w:pPr>
      <w:r w:rsidRPr="00935D9E">
        <w:rPr>
          <w:rFonts w:ascii="Calibri" w:eastAsia="Times New Roman" w:hAnsi="Calibri" w:cs="Calibri"/>
          <w:b/>
          <w:u w:val="single"/>
        </w:rPr>
        <w:t>Timeline for Resubmission &amp; Notification</w:t>
      </w:r>
    </w:p>
    <w:p w14:paraId="55BBA9C4" w14:textId="77777777" w:rsidR="00935D9E" w:rsidRPr="00935D9E" w:rsidRDefault="00935D9E" w:rsidP="00935D9E">
      <w:pPr>
        <w:pStyle w:val="ListParagraph"/>
        <w:numPr>
          <w:ilvl w:val="0"/>
          <w:numId w:val="5"/>
        </w:numPr>
        <w:textAlignment w:val="center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</w:rPr>
        <w:t xml:space="preserve">Resubmissions will be accepted between June 1 and June 10. </w:t>
      </w:r>
    </w:p>
    <w:p w14:paraId="1B6C94E7" w14:textId="77777777" w:rsidR="00935D9E" w:rsidRPr="00935D9E" w:rsidRDefault="00935D9E" w:rsidP="00935D9E">
      <w:pPr>
        <w:pStyle w:val="ListParagraph"/>
        <w:numPr>
          <w:ilvl w:val="0"/>
          <w:numId w:val="5"/>
        </w:numPr>
        <w:textAlignment w:val="center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</w:rPr>
        <w:t xml:space="preserve">Notification of outcome will occur by July 1. This is a desired goal. At this point, not knowing how many CORs will be resubmitted, we cannot commit to that deadline. </w:t>
      </w:r>
    </w:p>
    <w:p w14:paraId="2F992D72" w14:textId="77777777" w:rsidR="00935D9E" w:rsidRPr="00935D9E" w:rsidRDefault="00935D9E" w:rsidP="00935D9E">
      <w:pPr>
        <w:ind w:left="372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</w:rPr>
        <w:t> </w:t>
      </w:r>
    </w:p>
    <w:p w14:paraId="22714BDA" w14:textId="77777777" w:rsidR="00935D9E" w:rsidRPr="00935D9E" w:rsidRDefault="00935D9E" w:rsidP="00935D9E">
      <w:pPr>
        <w:ind w:left="372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  <w:b/>
          <w:bCs/>
          <w:u w:val="single"/>
        </w:rPr>
        <w:lastRenderedPageBreak/>
        <w:t>Process</w:t>
      </w:r>
    </w:p>
    <w:p w14:paraId="6F77B113" w14:textId="084C19AC" w:rsidR="00935D9E" w:rsidRPr="00935D9E" w:rsidRDefault="00935D9E" w:rsidP="00935D9E">
      <w:pPr>
        <w:ind w:left="372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</w:rPr>
        <w:t xml:space="preserve">Resubmissions will be accepted for a 10-day window </w:t>
      </w:r>
      <w:r w:rsidR="009C13B9">
        <w:rPr>
          <w:rFonts w:ascii="Calibri" w:eastAsia="Times New Roman" w:hAnsi="Calibri" w:cs="Calibri"/>
        </w:rPr>
        <w:t xml:space="preserve">in ASSIST </w:t>
      </w:r>
      <w:r w:rsidRPr="00935D9E">
        <w:rPr>
          <w:rFonts w:ascii="Calibri" w:eastAsia="Times New Roman" w:hAnsi="Calibri" w:cs="Calibri"/>
        </w:rPr>
        <w:t xml:space="preserve">between </w:t>
      </w:r>
      <w:r w:rsidRPr="00935D9E">
        <w:rPr>
          <w:rFonts w:ascii="Calibri" w:eastAsia="Times New Roman" w:hAnsi="Calibri" w:cs="Calibri"/>
          <w:b/>
          <w:bCs/>
        </w:rPr>
        <w:t>June 1 and June 10</w:t>
      </w:r>
      <w:r w:rsidRPr="00935D9E">
        <w:rPr>
          <w:rFonts w:ascii="Calibri" w:eastAsia="Times New Roman" w:hAnsi="Calibri" w:cs="Calibri"/>
        </w:rPr>
        <w:t xml:space="preserve">. Only those CORs that were submitted and denied during the current review cycle will be accepted for a </w:t>
      </w:r>
      <w:r w:rsidR="009C13B9">
        <w:rPr>
          <w:rFonts w:ascii="Calibri" w:eastAsia="Times New Roman" w:hAnsi="Calibri" w:cs="Calibri"/>
        </w:rPr>
        <w:t>technical appeal</w:t>
      </w:r>
      <w:r w:rsidRPr="00935D9E">
        <w:rPr>
          <w:rFonts w:ascii="Calibri" w:eastAsia="Times New Roman" w:hAnsi="Calibri" w:cs="Calibri"/>
        </w:rPr>
        <w:t>.</w:t>
      </w:r>
    </w:p>
    <w:p w14:paraId="5DD11FA9" w14:textId="77777777" w:rsidR="00935D9E" w:rsidRPr="00935D9E" w:rsidRDefault="00935D9E" w:rsidP="00935D9E">
      <w:pPr>
        <w:ind w:left="372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</w:rPr>
        <w:t> </w:t>
      </w:r>
    </w:p>
    <w:p w14:paraId="3AB876AE" w14:textId="6A818717" w:rsidR="00935D9E" w:rsidRPr="00935D9E" w:rsidRDefault="00935D9E" w:rsidP="00935D9E">
      <w:pPr>
        <w:ind w:left="372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</w:rPr>
        <w:t>Because ASSIST is not currently configured to accept resubmissions, the CO will manage the process manually. Therefore, resubmissions will require a two-step process:</w:t>
      </w:r>
    </w:p>
    <w:p w14:paraId="6E75F8B4" w14:textId="24DA511E" w:rsidR="008061BB" w:rsidRDefault="008061BB" w:rsidP="00935D9E">
      <w:pPr>
        <w:numPr>
          <w:ilvl w:val="1"/>
          <w:numId w:val="2"/>
        </w:numPr>
        <w:ind w:left="912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Prepare to r</w:t>
      </w:r>
      <w:r w:rsidR="00935D9E" w:rsidRPr="00935D9E">
        <w:rPr>
          <w:rFonts w:ascii="Calibri" w:eastAsia="Times New Roman" w:hAnsi="Calibri" w:cs="Calibri"/>
        </w:rPr>
        <w:t xml:space="preserve">esubmit </w:t>
      </w:r>
      <w:r w:rsidR="00CA14A5">
        <w:rPr>
          <w:rFonts w:ascii="Calibri" w:eastAsia="Times New Roman" w:hAnsi="Calibri" w:cs="Calibri"/>
        </w:rPr>
        <w:t xml:space="preserve">revised </w:t>
      </w:r>
      <w:r w:rsidR="00935D9E" w:rsidRPr="00935D9E">
        <w:rPr>
          <w:rFonts w:ascii="Calibri" w:eastAsia="Times New Roman" w:hAnsi="Calibri" w:cs="Calibri"/>
        </w:rPr>
        <w:t>COR through ASSIST</w:t>
      </w:r>
      <w:r w:rsidR="006A6C53">
        <w:rPr>
          <w:rFonts w:ascii="Calibri" w:eastAsia="Times New Roman" w:hAnsi="Calibri" w:cs="Calibri"/>
        </w:rPr>
        <w:t xml:space="preserve"> in the correct academic year </w:t>
      </w:r>
    </w:p>
    <w:p w14:paraId="51ADB459" w14:textId="16C714CF" w:rsidR="00935D9E" w:rsidRDefault="006A6C53" w:rsidP="00E43EE7">
      <w:pPr>
        <w:numPr>
          <w:ilvl w:val="2"/>
          <w:numId w:val="2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For example, courses for fall 2020 must be entered in the 2020-2021 academic year.</w:t>
      </w:r>
    </w:p>
    <w:p w14:paraId="021457FB" w14:textId="246843A0" w:rsidR="007B1CBC" w:rsidRDefault="007B1CBC" w:rsidP="007B1CBC">
      <w:pPr>
        <w:numPr>
          <w:ilvl w:val="2"/>
          <w:numId w:val="2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Add reason for technical appeal in proposal “Comments”</w:t>
      </w:r>
    </w:p>
    <w:p w14:paraId="3D82BD93" w14:textId="70F682AE" w:rsidR="008061BB" w:rsidRDefault="00DA1C44" w:rsidP="00E43EE7">
      <w:pPr>
        <w:numPr>
          <w:ilvl w:val="2"/>
          <w:numId w:val="2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Submit </w:t>
      </w:r>
      <w:r w:rsidR="00EC29E6">
        <w:rPr>
          <w:rFonts w:ascii="Calibri" w:eastAsia="Times New Roman" w:hAnsi="Calibri" w:cs="Calibri"/>
        </w:rPr>
        <w:t xml:space="preserve">updated </w:t>
      </w:r>
      <w:r>
        <w:rPr>
          <w:rFonts w:ascii="Calibri" w:eastAsia="Times New Roman" w:hAnsi="Calibri" w:cs="Calibri"/>
        </w:rPr>
        <w:t>COR</w:t>
      </w:r>
      <w:r w:rsidR="00EC29E6">
        <w:rPr>
          <w:rFonts w:ascii="Calibri" w:eastAsia="Times New Roman" w:hAnsi="Calibri" w:cs="Calibri"/>
        </w:rPr>
        <w:t xml:space="preserve"> as appropriate</w:t>
      </w:r>
    </w:p>
    <w:p w14:paraId="1F86B88B" w14:textId="0B8C8593" w:rsidR="00A534F2" w:rsidRDefault="00935D9E" w:rsidP="00935D9E">
      <w:pPr>
        <w:numPr>
          <w:ilvl w:val="1"/>
          <w:numId w:val="2"/>
        </w:numPr>
        <w:ind w:left="912"/>
        <w:textAlignment w:val="center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</w:rPr>
        <w:t xml:space="preserve">Notify CSUCO of the request for </w:t>
      </w:r>
      <w:r w:rsidR="00A640F6">
        <w:rPr>
          <w:rFonts w:ascii="Calibri" w:eastAsia="Times New Roman" w:hAnsi="Calibri" w:cs="Calibri"/>
        </w:rPr>
        <w:t>technical appeal</w:t>
      </w:r>
      <w:r w:rsidR="00C44E28">
        <w:rPr>
          <w:rFonts w:ascii="Calibri" w:eastAsia="Times New Roman" w:hAnsi="Calibri" w:cs="Calibri"/>
        </w:rPr>
        <w:t xml:space="preserve"> via e-mail</w:t>
      </w:r>
      <w:r w:rsidRPr="00935D9E">
        <w:rPr>
          <w:rFonts w:ascii="Calibri" w:eastAsia="Times New Roman" w:hAnsi="Calibri" w:cs="Calibri"/>
        </w:rPr>
        <w:t xml:space="preserve"> </w:t>
      </w:r>
    </w:p>
    <w:p w14:paraId="0FEC8A95" w14:textId="5DDDC2CA" w:rsidR="00935D9E" w:rsidRDefault="00935D9E" w:rsidP="00E43EE7">
      <w:pPr>
        <w:numPr>
          <w:ilvl w:val="2"/>
          <w:numId w:val="2"/>
        </w:numPr>
        <w:textAlignment w:val="center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</w:rPr>
        <w:t xml:space="preserve">Quajuana Chapman, who manages the GE review process, can be reached at: </w:t>
      </w:r>
      <w:hyperlink r:id="rId5" w:history="1">
        <w:r w:rsidR="00242FE0" w:rsidRPr="00085A4A">
          <w:rPr>
            <w:rStyle w:val="Hyperlink"/>
            <w:rFonts w:ascii="Calibri" w:eastAsia="Times New Roman" w:hAnsi="Calibri" w:cs="Calibri"/>
          </w:rPr>
          <w:t>qchapman@calstate.edu</w:t>
        </w:r>
      </w:hyperlink>
    </w:p>
    <w:p w14:paraId="4657E6A9" w14:textId="7784C319" w:rsidR="00242FE0" w:rsidRPr="00935D9E" w:rsidRDefault="00242FE0" w:rsidP="00E43EE7">
      <w:pPr>
        <w:numPr>
          <w:ilvl w:val="2"/>
          <w:numId w:val="2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E-mail subject </w:t>
      </w:r>
      <w:r w:rsidR="00E37D97" w:rsidRPr="00E43EE7">
        <w:rPr>
          <w:rFonts w:ascii="Calibri" w:eastAsia="Times New Roman" w:hAnsi="Calibri" w:cs="Calibri"/>
          <w:i/>
          <w:iCs/>
        </w:rPr>
        <w:t>example</w:t>
      </w:r>
      <w:r>
        <w:rPr>
          <w:rFonts w:ascii="Calibri" w:eastAsia="Times New Roman" w:hAnsi="Calibri" w:cs="Calibri"/>
        </w:rPr>
        <w:t xml:space="preserve">: </w:t>
      </w:r>
      <w:r w:rsidR="00E37D97">
        <w:rPr>
          <w:rFonts w:ascii="Calibri" w:eastAsia="Times New Roman" w:hAnsi="Calibri" w:cs="Calibri"/>
        </w:rPr>
        <w:t>Golden View College</w:t>
      </w:r>
      <w:r>
        <w:rPr>
          <w:rFonts w:ascii="Calibri" w:eastAsia="Times New Roman" w:hAnsi="Calibri" w:cs="Calibri"/>
        </w:rPr>
        <w:t>_</w:t>
      </w:r>
      <w:r w:rsidR="00E37D97">
        <w:rPr>
          <w:rFonts w:ascii="Calibri" w:eastAsia="Times New Roman" w:hAnsi="Calibri" w:cs="Calibri"/>
        </w:rPr>
        <w:t>ENGL 100</w:t>
      </w:r>
      <w:r>
        <w:rPr>
          <w:rFonts w:ascii="Calibri" w:eastAsia="Times New Roman" w:hAnsi="Calibri" w:cs="Calibri"/>
        </w:rPr>
        <w:t>_Technical Appeal</w:t>
      </w:r>
      <w:r w:rsidR="00686EF4">
        <w:rPr>
          <w:rFonts w:ascii="Calibri" w:eastAsia="Times New Roman" w:hAnsi="Calibri" w:cs="Calibri"/>
        </w:rPr>
        <w:t xml:space="preserve"> Submitted</w:t>
      </w:r>
    </w:p>
    <w:p w14:paraId="008D3E37" w14:textId="77777777" w:rsidR="00935D9E" w:rsidRPr="00935D9E" w:rsidRDefault="00935D9E" w:rsidP="00935D9E">
      <w:pPr>
        <w:ind w:left="912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</w:rPr>
        <w:t> </w:t>
      </w:r>
    </w:p>
    <w:p w14:paraId="45986D6A" w14:textId="77777777" w:rsidR="00935D9E" w:rsidRPr="00935D9E" w:rsidRDefault="00935D9E" w:rsidP="00935D9E">
      <w:pPr>
        <w:ind w:left="372"/>
        <w:rPr>
          <w:rFonts w:ascii="Calibri" w:eastAsia="Times New Roman" w:hAnsi="Calibri" w:cs="Calibri"/>
          <w:u w:val="single"/>
        </w:rPr>
      </w:pPr>
      <w:r w:rsidRPr="00935D9E">
        <w:rPr>
          <w:rFonts w:ascii="Calibri" w:eastAsia="Times New Roman" w:hAnsi="Calibri" w:cs="Calibri"/>
          <w:b/>
          <w:bCs/>
          <w:u w:val="single"/>
        </w:rPr>
        <w:t>Potential impact</w:t>
      </w:r>
    </w:p>
    <w:p w14:paraId="03AA6683" w14:textId="77777777" w:rsidR="00935D9E" w:rsidRPr="00935D9E" w:rsidRDefault="00935D9E" w:rsidP="00935D9E">
      <w:pPr>
        <w:ind w:left="372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</w:rPr>
        <w:t>On average, 85% of submitted CORs are approved. Last year, approximately 60 were denied for missing or out-of-date textbooks or lab manuals. These would have likely been corrected and approved during the resubmission process, representing 2-3% of the total submissions.</w:t>
      </w:r>
    </w:p>
    <w:p w14:paraId="3B2B56DA" w14:textId="77777777" w:rsidR="00935D9E" w:rsidRPr="00935D9E" w:rsidRDefault="00935D9E" w:rsidP="00935D9E">
      <w:pPr>
        <w:ind w:left="372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</w:rPr>
        <w:t> </w:t>
      </w:r>
    </w:p>
    <w:p w14:paraId="08AFC9EE" w14:textId="28ED0E0E" w:rsidR="00935D9E" w:rsidRPr="00935D9E" w:rsidRDefault="00935D9E" w:rsidP="00935D9E">
      <w:pPr>
        <w:ind w:left="372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</w:rPr>
        <w:t xml:space="preserve">Questions? Contact: Quajuana Chapman </w:t>
      </w:r>
      <w:bookmarkStart w:id="1" w:name="_Hlk38357436"/>
      <w:r w:rsidR="00AE1C4A">
        <w:rPr>
          <w:rFonts w:ascii="Calibri" w:eastAsia="Times New Roman" w:hAnsi="Calibri" w:cs="Calibri"/>
        </w:rPr>
        <w:fldChar w:fldCharType="begin"/>
      </w:r>
      <w:r w:rsidR="00AE1C4A">
        <w:rPr>
          <w:rFonts w:ascii="Calibri" w:eastAsia="Times New Roman" w:hAnsi="Calibri" w:cs="Calibri"/>
        </w:rPr>
        <w:instrText xml:space="preserve"> HYPERLINK "mailto:qchapman@calstate.edu" </w:instrText>
      </w:r>
      <w:r w:rsidR="00AE1C4A">
        <w:rPr>
          <w:rFonts w:ascii="Calibri" w:eastAsia="Times New Roman" w:hAnsi="Calibri" w:cs="Calibri"/>
        </w:rPr>
        <w:fldChar w:fldCharType="separate"/>
      </w:r>
      <w:r w:rsidRPr="00AE1C4A">
        <w:rPr>
          <w:rStyle w:val="Hyperlink"/>
          <w:rFonts w:ascii="Calibri" w:eastAsia="Times New Roman" w:hAnsi="Calibri" w:cs="Calibri"/>
        </w:rPr>
        <w:t>qchapman@calstate.edu</w:t>
      </w:r>
      <w:bookmarkEnd w:id="1"/>
      <w:r w:rsidR="00AE1C4A">
        <w:rPr>
          <w:rFonts w:ascii="Calibri" w:eastAsia="Times New Roman" w:hAnsi="Calibri" w:cs="Calibri"/>
        </w:rPr>
        <w:fldChar w:fldCharType="end"/>
      </w:r>
      <w:r w:rsidRPr="00935D9E">
        <w:rPr>
          <w:rFonts w:ascii="Calibri" w:eastAsia="Times New Roman" w:hAnsi="Calibri" w:cs="Calibri"/>
        </w:rPr>
        <w:t xml:space="preserve"> </w:t>
      </w:r>
      <w:r w:rsidR="00AE1C4A">
        <w:rPr>
          <w:rFonts w:ascii="Calibri" w:eastAsia="Times New Roman" w:hAnsi="Calibri" w:cs="Calibri"/>
        </w:rPr>
        <w:t>and</w:t>
      </w:r>
      <w:r w:rsidR="00AE1C4A" w:rsidRPr="00935D9E">
        <w:rPr>
          <w:rFonts w:ascii="Calibri" w:eastAsia="Times New Roman" w:hAnsi="Calibri" w:cs="Calibri"/>
        </w:rPr>
        <w:t xml:space="preserve"> </w:t>
      </w:r>
      <w:r w:rsidRPr="00935D9E">
        <w:rPr>
          <w:rFonts w:ascii="Calibri" w:eastAsia="Times New Roman" w:hAnsi="Calibri" w:cs="Calibri"/>
        </w:rPr>
        <w:t xml:space="preserve">Melissa Lavitt </w:t>
      </w:r>
      <w:hyperlink r:id="rId6" w:history="1">
        <w:r w:rsidRPr="00AE1C4A">
          <w:rPr>
            <w:rStyle w:val="Hyperlink"/>
            <w:rFonts w:ascii="Calibri" w:eastAsia="Times New Roman" w:hAnsi="Calibri" w:cs="Calibri"/>
          </w:rPr>
          <w:t>mlavitt@calstate.edu</w:t>
        </w:r>
      </w:hyperlink>
    </w:p>
    <w:p w14:paraId="5AE2760B" w14:textId="77777777" w:rsidR="00935D9E" w:rsidRPr="00935D9E" w:rsidRDefault="00935D9E" w:rsidP="00935D9E">
      <w:pPr>
        <w:ind w:left="372"/>
        <w:rPr>
          <w:rFonts w:ascii="Calibri" w:eastAsia="Times New Roman" w:hAnsi="Calibri" w:cs="Calibri"/>
        </w:rPr>
      </w:pPr>
      <w:r w:rsidRPr="00935D9E">
        <w:rPr>
          <w:rFonts w:ascii="Calibri" w:eastAsia="Times New Roman" w:hAnsi="Calibri" w:cs="Calibri"/>
        </w:rPr>
        <w:t> </w:t>
      </w:r>
    </w:p>
    <w:p w14:paraId="3CD761E2" w14:textId="3AAF2D40" w:rsidR="006B2178" w:rsidRDefault="006B2178"/>
    <w:p w14:paraId="6D67CBCF" w14:textId="530D86D3" w:rsidR="00D17DE2" w:rsidRPr="00D17DE2" w:rsidRDefault="00D17DE2">
      <w:pPr>
        <w:rPr>
          <w:b/>
        </w:rPr>
      </w:pPr>
    </w:p>
    <w:sectPr w:rsidR="00D17DE2" w:rsidRPr="00D17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16BE"/>
    <w:multiLevelType w:val="multilevel"/>
    <w:tmpl w:val="D846AEEC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812"/>
        </w:tabs>
        <w:ind w:left="1812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812DC"/>
    <w:multiLevelType w:val="hybridMultilevel"/>
    <w:tmpl w:val="6526C7DE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 w15:restartNumberingAfterBreak="0">
    <w:nsid w:val="49EA6431"/>
    <w:multiLevelType w:val="hybridMultilevel"/>
    <w:tmpl w:val="DA50D1A0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" w15:restartNumberingAfterBreak="0">
    <w:nsid w:val="73D053A5"/>
    <w:multiLevelType w:val="hybridMultilevel"/>
    <w:tmpl w:val="72E660D8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9E"/>
    <w:rsid w:val="00062A17"/>
    <w:rsid w:val="000809DB"/>
    <w:rsid w:val="00096312"/>
    <w:rsid w:val="00111C0D"/>
    <w:rsid w:val="0017731C"/>
    <w:rsid w:val="001A4BB0"/>
    <w:rsid w:val="00242FE0"/>
    <w:rsid w:val="00290DFB"/>
    <w:rsid w:val="002E024A"/>
    <w:rsid w:val="003B168D"/>
    <w:rsid w:val="003B16A6"/>
    <w:rsid w:val="00461C5B"/>
    <w:rsid w:val="004C5898"/>
    <w:rsid w:val="00516F46"/>
    <w:rsid w:val="0054423C"/>
    <w:rsid w:val="005F2A98"/>
    <w:rsid w:val="006544C1"/>
    <w:rsid w:val="00683759"/>
    <w:rsid w:val="00686EF4"/>
    <w:rsid w:val="006A6C53"/>
    <w:rsid w:val="006B2178"/>
    <w:rsid w:val="006B62C8"/>
    <w:rsid w:val="006D2F3B"/>
    <w:rsid w:val="0073151B"/>
    <w:rsid w:val="00735156"/>
    <w:rsid w:val="007911B5"/>
    <w:rsid w:val="007B1CBC"/>
    <w:rsid w:val="007E2BA4"/>
    <w:rsid w:val="008061BB"/>
    <w:rsid w:val="00852413"/>
    <w:rsid w:val="00883FEB"/>
    <w:rsid w:val="008A3237"/>
    <w:rsid w:val="008C3033"/>
    <w:rsid w:val="008C6680"/>
    <w:rsid w:val="008D7CED"/>
    <w:rsid w:val="008E6533"/>
    <w:rsid w:val="009139DD"/>
    <w:rsid w:val="00924EB9"/>
    <w:rsid w:val="00935D9E"/>
    <w:rsid w:val="0099480D"/>
    <w:rsid w:val="009A69C6"/>
    <w:rsid w:val="009C13B9"/>
    <w:rsid w:val="009F35D9"/>
    <w:rsid w:val="009F39FD"/>
    <w:rsid w:val="00A20E17"/>
    <w:rsid w:val="00A534F2"/>
    <w:rsid w:val="00A640F6"/>
    <w:rsid w:val="00A66AB5"/>
    <w:rsid w:val="00A71ACA"/>
    <w:rsid w:val="00AB0A77"/>
    <w:rsid w:val="00AC57A6"/>
    <w:rsid w:val="00AE1C4A"/>
    <w:rsid w:val="00BB2B3F"/>
    <w:rsid w:val="00BE0DBB"/>
    <w:rsid w:val="00C440F8"/>
    <w:rsid w:val="00C44E28"/>
    <w:rsid w:val="00C878E1"/>
    <w:rsid w:val="00CA14A5"/>
    <w:rsid w:val="00D17DE2"/>
    <w:rsid w:val="00D17FAF"/>
    <w:rsid w:val="00D211D6"/>
    <w:rsid w:val="00D72B70"/>
    <w:rsid w:val="00D76955"/>
    <w:rsid w:val="00D76AED"/>
    <w:rsid w:val="00DA1C44"/>
    <w:rsid w:val="00DB2C35"/>
    <w:rsid w:val="00DC6155"/>
    <w:rsid w:val="00E12BED"/>
    <w:rsid w:val="00E26D9E"/>
    <w:rsid w:val="00E37D97"/>
    <w:rsid w:val="00E43EE7"/>
    <w:rsid w:val="00EC29E6"/>
    <w:rsid w:val="00EC2A9F"/>
    <w:rsid w:val="00F044FE"/>
    <w:rsid w:val="00F173C0"/>
    <w:rsid w:val="00F9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8DFF"/>
  <w15:chartTrackingRefBased/>
  <w15:docId w15:val="{CE91C08E-7B78-45E5-96E1-39D8814F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A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1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C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C5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2F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avitt@calstate.edu" TargetMode="External"/><Relationship Id="rId5" Type="http://schemas.openxmlformats.org/officeDocument/2006/relationships/hyperlink" Target="mailto:qchapman@cal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Lavitt, Melissa</dc:creator>
  <cp:keywords/>
  <dc:description/>
  <cp:lastModifiedBy>Lavitt, Melissa</cp:lastModifiedBy>
  <cp:revision>2</cp:revision>
  <cp:lastPrinted>2020-05-13T22:11:00Z</cp:lastPrinted>
  <dcterms:created xsi:type="dcterms:W3CDTF">2020-05-13T22:12:00Z</dcterms:created>
  <dcterms:modified xsi:type="dcterms:W3CDTF">2020-05-13T22:12:00Z</dcterms:modified>
</cp:coreProperties>
</file>