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585782EB" w:rsidR="0080639A" w:rsidRPr="006D13D9" w:rsidRDefault="002E4017" w:rsidP="00A4282D">
      <w:pPr>
        <w:pStyle w:val="Title"/>
        <w:rPr>
          <w:rFonts w:asciiTheme="majorHAnsi" w:hAnsiTheme="majorHAnsi"/>
        </w:rPr>
      </w:pPr>
      <w:r>
        <w:rPr>
          <w:rFonts w:asciiTheme="majorHAnsi" w:hAnsiTheme="majorHAnsi"/>
        </w:rPr>
        <w:t>Rising Scholars Faculty Advisory</w:t>
      </w:r>
      <w:r w:rsidR="005F4A23">
        <w:rPr>
          <w:rFonts w:asciiTheme="majorHAnsi" w:hAnsiTheme="majorHAnsi"/>
        </w:rPr>
        <w:t xml:space="preserve"> Committee</w:t>
      </w:r>
    </w:p>
    <w:p w14:paraId="26B13B5C" w14:textId="79E0E6CA" w:rsidR="0080639A" w:rsidRPr="00734024" w:rsidRDefault="001F7D53" w:rsidP="00A4282D">
      <w:pPr>
        <w:pStyle w:val="Title"/>
        <w:rPr>
          <w:rFonts w:asciiTheme="majorHAnsi" w:hAnsiTheme="majorHAnsi"/>
        </w:rPr>
      </w:pPr>
      <w:r>
        <w:rPr>
          <w:rFonts w:asciiTheme="majorHAnsi" w:hAnsiTheme="majorHAnsi"/>
        </w:rPr>
        <w:t>January 25, 2023</w:t>
      </w:r>
    </w:p>
    <w:p w14:paraId="7842A477" w14:textId="77777777" w:rsidR="00F720A3" w:rsidRPr="006D13D9" w:rsidRDefault="00F720A3" w:rsidP="005C5EDF">
      <w:pPr>
        <w:pStyle w:val="Title"/>
        <w:ind w:left="0"/>
        <w:jc w:val="left"/>
        <w:rPr>
          <w:rFonts w:asciiTheme="majorHAnsi" w:hAnsiTheme="majorHAnsi"/>
          <w:sz w:val="24"/>
        </w:rPr>
      </w:pPr>
    </w:p>
    <w:p w14:paraId="6A2E796D" w14:textId="76F567DF" w:rsidR="00A4282D" w:rsidRPr="006D13D9" w:rsidRDefault="00254ADA" w:rsidP="0080639A">
      <w:pPr>
        <w:pStyle w:val="Title"/>
        <w:rPr>
          <w:rFonts w:asciiTheme="majorHAnsi" w:hAnsiTheme="majorHAnsi"/>
        </w:rPr>
      </w:pPr>
      <w:r>
        <w:rPr>
          <w:rFonts w:asciiTheme="majorHAnsi" w:hAnsiTheme="majorHAnsi"/>
        </w:rPr>
        <w:t>MEETING SUMMARY</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A8753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58743D79" w14:textId="5F305909" w:rsidR="002A35E3" w:rsidRPr="006D13D9" w:rsidRDefault="002A35E3" w:rsidP="002A35E3">
      <w:pPr>
        <w:rPr>
          <w:rFonts w:asciiTheme="majorHAnsi" w:hAnsiTheme="majorHAnsi"/>
        </w:rPr>
      </w:pPr>
      <w:r w:rsidRPr="006D13D9">
        <w:rPr>
          <w:rFonts w:asciiTheme="majorHAnsi" w:hAnsiTheme="majorHAnsi"/>
          <w:b/>
        </w:rPr>
        <w:t>Members:</w:t>
      </w:r>
      <w:r w:rsidRPr="006D13D9">
        <w:rPr>
          <w:rFonts w:asciiTheme="majorHAnsi" w:hAnsiTheme="majorHAnsi"/>
        </w:rPr>
        <w:t xml:space="preserve"> Cheryl Aschenbach (chair), </w:t>
      </w:r>
      <w:r w:rsidR="00290B16">
        <w:rPr>
          <w:rFonts w:asciiTheme="majorHAnsi" w:hAnsiTheme="majorHAnsi"/>
        </w:rPr>
        <w:t>Amber Gillis (2</w:t>
      </w:r>
      <w:r w:rsidR="00290B16" w:rsidRPr="00290B16">
        <w:rPr>
          <w:rFonts w:asciiTheme="majorHAnsi" w:hAnsiTheme="majorHAnsi"/>
          <w:vertAlign w:val="superscript"/>
        </w:rPr>
        <w:t>nd</w:t>
      </w:r>
      <w:r w:rsidR="00290B16">
        <w:rPr>
          <w:rFonts w:asciiTheme="majorHAnsi" w:hAnsiTheme="majorHAnsi"/>
        </w:rPr>
        <w:t xml:space="preserve">), Jacki Alvarez, Anne-Marie Beck, Ashley Knowlton, Arshia Malekzadeh, Donna Necke, Jessica Paisley, </w:t>
      </w:r>
      <w:r w:rsidR="00A555C0">
        <w:rPr>
          <w:rFonts w:asciiTheme="majorHAnsi" w:hAnsiTheme="majorHAnsi"/>
        </w:rPr>
        <w:t>*</w:t>
      </w:r>
      <w:r w:rsidR="00290B16">
        <w:rPr>
          <w:rFonts w:asciiTheme="majorHAnsi" w:hAnsiTheme="majorHAnsi"/>
        </w:rPr>
        <w:t>Edward Pohlert, Ariana Resendi, Angela Rhodes, Sarah Shepard, Teresa Ward</w:t>
      </w:r>
    </w:p>
    <w:p w14:paraId="318A5679" w14:textId="0CF080DE" w:rsidR="002A35E3" w:rsidRDefault="000C7767" w:rsidP="002A35E3">
      <w:pPr>
        <w:rPr>
          <w:rFonts w:asciiTheme="majorHAnsi" w:hAnsiTheme="majorHAnsi"/>
        </w:rPr>
      </w:pPr>
      <w:r>
        <w:rPr>
          <w:rFonts w:asciiTheme="majorHAnsi" w:hAnsiTheme="majorHAnsi"/>
        </w:rPr>
        <w:t xml:space="preserve"> *Member unable to attend this meeting.</w:t>
      </w:r>
    </w:p>
    <w:p w14:paraId="0EFC9FC3" w14:textId="77777777" w:rsidR="000C7767" w:rsidRPr="006D13D9" w:rsidRDefault="000C7767" w:rsidP="002A35E3">
      <w:pPr>
        <w:rPr>
          <w:rFonts w:asciiTheme="majorHAnsi" w:hAnsiTheme="majorHAnsi"/>
        </w:rPr>
      </w:pPr>
    </w:p>
    <w:p w14:paraId="5FD74186" w14:textId="77777777" w:rsidR="002A37C9" w:rsidRDefault="002A37C9" w:rsidP="00BB64DB">
      <w:pPr>
        <w:numPr>
          <w:ilvl w:val="0"/>
          <w:numId w:val="7"/>
        </w:numPr>
        <w:rPr>
          <w:rFonts w:asciiTheme="majorHAnsi" w:hAnsiTheme="majorHAnsi"/>
        </w:rPr>
      </w:pPr>
      <w:r>
        <w:rPr>
          <w:rFonts w:asciiTheme="majorHAnsi" w:hAnsiTheme="majorHAnsi"/>
        </w:rPr>
        <w:t>Opening Business</w:t>
      </w:r>
    </w:p>
    <w:p w14:paraId="5F657173" w14:textId="06ADDEC7" w:rsidR="002A37C9" w:rsidRDefault="00194A92" w:rsidP="002A37C9">
      <w:pPr>
        <w:numPr>
          <w:ilvl w:val="1"/>
          <w:numId w:val="7"/>
        </w:numPr>
        <w:rPr>
          <w:rFonts w:asciiTheme="majorHAnsi" w:hAnsiTheme="majorHAnsi"/>
        </w:rPr>
      </w:pPr>
      <w:r>
        <w:rPr>
          <w:rFonts w:asciiTheme="majorHAnsi" w:hAnsiTheme="majorHAnsi"/>
        </w:rPr>
        <w:t>Welcome</w:t>
      </w:r>
      <w:r w:rsidR="00290B16">
        <w:rPr>
          <w:rFonts w:asciiTheme="majorHAnsi" w:hAnsiTheme="majorHAnsi"/>
        </w:rPr>
        <w:t xml:space="preserve"> </w:t>
      </w:r>
      <w:r w:rsidR="00A555C0">
        <w:rPr>
          <w:rFonts w:asciiTheme="majorHAnsi" w:hAnsiTheme="majorHAnsi"/>
        </w:rPr>
        <w:t xml:space="preserve"> </w:t>
      </w:r>
    </w:p>
    <w:p w14:paraId="43C211F7" w14:textId="51BE20AB" w:rsidR="0080639A" w:rsidRDefault="002A35E3" w:rsidP="002A37C9">
      <w:pPr>
        <w:numPr>
          <w:ilvl w:val="1"/>
          <w:numId w:val="7"/>
        </w:numPr>
        <w:rPr>
          <w:rFonts w:asciiTheme="majorHAnsi" w:hAnsiTheme="majorHAnsi"/>
        </w:rPr>
      </w:pPr>
      <w:r w:rsidRPr="002A37C9">
        <w:rPr>
          <w:rFonts w:asciiTheme="majorHAnsi" w:hAnsiTheme="majorHAnsi"/>
        </w:rPr>
        <w:t>Adopt</w:t>
      </w:r>
      <w:r w:rsidR="00F206E2" w:rsidRPr="002A37C9">
        <w:rPr>
          <w:rFonts w:asciiTheme="majorHAnsi" w:hAnsiTheme="majorHAnsi"/>
        </w:rPr>
        <w:t xml:space="preserve"> the Agenda</w:t>
      </w:r>
    </w:p>
    <w:p w14:paraId="05F81C70" w14:textId="408AD67D" w:rsidR="002A37C9" w:rsidRPr="002A37C9" w:rsidRDefault="00074F03" w:rsidP="002A37C9">
      <w:pPr>
        <w:numPr>
          <w:ilvl w:val="1"/>
          <w:numId w:val="7"/>
        </w:numPr>
        <w:rPr>
          <w:rFonts w:asciiTheme="majorHAnsi" w:hAnsiTheme="majorHAnsi"/>
        </w:rPr>
      </w:pPr>
      <w:r>
        <w:rPr>
          <w:rFonts w:asciiTheme="majorHAnsi" w:hAnsiTheme="majorHAnsi"/>
        </w:rPr>
        <w:t xml:space="preserve">Approve </w:t>
      </w:r>
      <w:r w:rsidR="002A37C9">
        <w:rPr>
          <w:rFonts w:asciiTheme="majorHAnsi" w:hAnsiTheme="majorHAnsi"/>
        </w:rPr>
        <w:t>Meeting Minutes</w:t>
      </w:r>
      <w:r w:rsidR="006D3ED5">
        <w:rPr>
          <w:rFonts w:asciiTheme="majorHAnsi" w:hAnsiTheme="majorHAnsi"/>
        </w:rPr>
        <w:t xml:space="preserve"> for </w:t>
      </w:r>
      <w:r w:rsidR="00CB29B6">
        <w:rPr>
          <w:rFonts w:asciiTheme="majorHAnsi" w:hAnsiTheme="majorHAnsi"/>
        </w:rPr>
        <w:t>December 7 meeting</w:t>
      </w:r>
      <w:r w:rsidR="006D3ED5">
        <w:rPr>
          <w:rFonts w:asciiTheme="majorHAnsi" w:hAnsiTheme="majorHAnsi"/>
        </w:rPr>
        <w:t xml:space="preserve"> </w:t>
      </w:r>
    </w:p>
    <w:p w14:paraId="594C06CC" w14:textId="77777777" w:rsidR="002A35E3" w:rsidRPr="006D13D9" w:rsidRDefault="002A35E3" w:rsidP="002A35E3">
      <w:pPr>
        <w:jc w:val="both"/>
        <w:rPr>
          <w:rFonts w:asciiTheme="majorHAnsi" w:hAnsiTheme="majorHAnsi"/>
        </w:rPr>
      </w:pPr>
    </w:p>
    <w:p w14:paraId="27B0A66C" w14:textId="57C1F7A5" w:rsidR="002A35E3" w:rsidRDefault="002A35E3" w:rsidP="002A35E3">
      <w:pPr>
        <w:numPr>
          <w:ilvl w:val="0"/>
          <w:numId w:val="7"/>
        </w:numPr>
        <w:jc w:val="both"/>
        <w:rPr>
          <w:rFonts w:asciiTheme="majorHAnsi" w:hAnsiTheme="majorHAnsi"/>
        </w:rPr>
      </w:pPr>
      <w:r w:rsidRPr="006D13D9">
        <w:rPr>
          <w:rFonts w:asciiTheme="majorHAnsi" w:hAnsiTheme="majorHAnsi"/>
        </w:rPr>
        <w:t>Reports</w:t>
      </w:r>
    </w:p>
    <w:p w14:paraId="3C80707F" w14:textId="785090CF" w:rsidR="00586CA8" w:rsidRDefault="00586CA8" w:rsidP="005F4A23">
      <w:pPr>
        <w:numPr>
          <w:ilvl w:val="1"/>
          <w:numId w:val="7"/>
        </w:numPr>
        <w:jc w:val="both"/>
        <w:rPr>
          <w:rFonts w:asciiTheme="majorHAnsi" w:hAnsiTheme="majorHAnsi"/>
        </w:rPr>
      </w:pPr>
      <w:r>
        <w:rPr>
          <w:rFonts w:asciiTheme="majorHAnsi" w:hAnsiTheme="majorHAnsi"/>
        </w:rPr>
        <w:t>Member Reports</w:t>
      </w:r>
      <w:r w:rsidR="00254ADA">
        <w:rPr>
          <w:rFonts w:asciiTheme="majorHAnsi" w:hAnsiTheme="majorHAnsi"/>
        </w:rPr>
        <w:t xml:space="preserve">: Teresa Ward discussed </w:t>
      </w:r>
      <w:r w:rsidR="00663543">
        <w:rPr>
          <w:rFonts w:asciiTheme="majorHAnsi" w:hAnsiTheme="majorHAnsi"/>
        </w:rPr>
        <w:t xml:space="preserve">a local RS ally training and </w:t>
      </w:r>
      <w:r w:rsidR="00254ADA">
        <w:rPr>
          <w:rFonts w:asciiTheme="majorHAnsi" w:hAnsiTheme="majorHAnsi"/>
        </w:rPr>
        <w:t>the request of a badge for Rising Scholars.</w:t>
      </w:r>
      <w:r w:rsidR="00F321B8">
        <w:rPr>
          <w:rFonts w:asciiTheme="majorHAnsi" w:hAnsiTheme="majorHAnsi"/>
        </w:rPr>
        <w:t xml:space="preserve"> Jessy announced a local success in the designation of a space for their Rising Scholars.</w:t>
      </w:r>
      <w:r w:rsidR="000C7767">
        <w:rPr>
          <w:rFonts w:asciiTheme="majorHAnsi" w:hAnsiTheme="majorHAnsi"/>
        </w:rPr>
        <w:t xml:space="preserve"> Other members provided local successes.</w:t>
      </w:r>
    </w:p>
    <w:p w14:paraId="233E7A78" w14:textId="30EEF706" w:rsidR="006D796D" w:rsidRPr="000C7767" w:rsidRDefault="006D796D" w:rsidP="000C7767">
      <w:pPr>
        <w:numPr>
          <w:ilvl w:val="1"/>
          <w:numId w:val="7"/>
        </w:numPr>
        <w:rPr>
          <w:rFonts w:asciiTheme="majorHAnsi" w:hAnsiTheme="majorHAnsi"/>
        </w:rPr>
      </w:pPr>
      <w:r>
        <w:rPr>
          <w:rFonts w:asciiTheme="majorHAnsi" w:hAnsiTheme="majorHAnsi"/>
        </w:rPr>
        <w:t>ASCCC/Rising Scholars Mellon Grant Update</w:t>
      </w:r>
      <w:r w:rsidR="000C7767">
        <w:rPr>
          <w:rFonts w:asciiTheme="majorHAnsi" w:hAnsiTheme="majorHAnsi"/>
        </w:rPr>
        <w:t>/</w:t>
      </w:r>
      <w:r w:rsidR="000C7767" w:rsidRPr="000C7767">
        <w:rPr>
          <w:rFonts w:asciiTheme="majorHAnsi" w:hAnsiTheme="majorHAnsi"/>
        </w:rPr>
        <w:t xml:space="preserve"> </w:t>
      </w:r>
      <w:r w:rsidR="000C7767">
        <w:rPr>
          <w:rFonts w:asciiTheme="majorHAnsi" w:hAnsiTheme="majorHAnsi"/>
        </w:rPr>
        <w:t>Chancellor’s Office Rising Scholars presentation to Board of Governors</w:t>
      </w:r>
      <w:r w:rsidR="00667C97" w:rsidRPr="000C7767">
        <w:rPr>
          <w:rFonts w:asciiTheme="majorHAnsi" w:hAnsiTheme="majorHAnsi"/>
        </w:rPr>
        <w:t xml:space="preserve">: </w:t>
      </w:r>
      <w:r w:rsidRPr="000C7767">
        <w:rPr>
          <w:rFonts w:asciiTheme="majorHAnsi" w:hAnsiTheme="majorHAnsi"/>
        </w:rPr>
        <w:t>Cheryl</w:t>
      </w:r>
      <w:r w:rsidR="00667C97" w:rsidRPr="000C7767">
        <w:rPr>
          <w:rFonts w:asciiTheme="majorHAnsi" w:hAnsiTheme="majorHAnsi"/>
        </w:rPr>
        <w:t xml:space="preserve"> provided some updates about </w:t>
      </w:r>
      <w:r w:rsidR="00B4229A" w:rsidRPr="000C7767">
        <w:rPr>
          <w:rFonts w:asciiTheme="majorHAnsi" w:hAnsiTheme="majorHAnsi"/>
        </w:rPr>
        <w:t>Mello</w:t>
      </w:r>
      <w:r w:rsidR="00663543">
        <w:rPr>
          <w:rFonts w:asciiTheme="majorHAnsi" w:hAnsiTheme="majorHAnsi"/>
        </w:rPr>
        <w:t>n</w:t>
      </w:r>
      <w:r w:rsidR="00B4229A" w:rsidRPr="000C7767">
        <w:rPr>
          <w:rFonts w:asciiTheme="majorHAnsi" w:hAnsiTheme="majorHAnsi"/>
        </w:rPr>
        <w:t xml:space="preserve"> Grant and shared </w:t>
      </w:r>
      <w:r w:rsidR="005C610D" w:rsidRPr="000C7767">
        <w:rPr>
          <w:rFonts w:asciiTheme="majorHAnsi" w:hAnsiTheme="majorHAnsi"/>
        </w:rPr>
        <w:t xml:space="preserve">that the grant was extended into the spring to continue to develop the modules for the field and </w:t>
      </w:r>
      <w:r w:rsidR="00663543">
        <w:rPr>
          <w:rFonts w:asciiTheme="majorHAnsi" w:hAnsiTheme="majorHAnsi"/>
        </w:rPr>
        <w:t xml:space="preserve">to hold regional events with </w:t>
      </w:r>
      <w:r w:rsidR="005C610D" w:rsidRPr="000C7767">
        <w:rPr>
          <w:rFonts w:asciiTheme="majorHAnsi" w:hAnsiTheme="majorHAnsi"/>
        </w:rPr>
        <w:t>Rising Scholars</w:t>
      </w:r>
      <w:r w:rsidR="00663543">
        <w:rPr>
          <w:rFonts w:asciiTheme="majorHAnsi" w:hAnsiTheme="majorHAnsi"/>
        </w:rPr>
        <w:t>/CDCR</w:t>
      </w:r>
      <w:r w:rsidR="005C610D" w:rsidRPr="000C7767">
        <w:rPr>
          <w:rFonts w:asciiTheme="majorHAnsi" w:hAnsiTheme="majorHAnsi"/>
        </w:rPr>
        <w:t xml:space="preserve"> colleges. They are working to develop some additional webinars to increase networking and connection. There are talks in the Mellon group to create office hours to increase networking and connection as well. The Mellon group will need to provide a report at the end of the spring. </w:t>
      </w:r>
      <w:r w:rsidR="00B4229A" w:rsidRPr="000C7767">
        <w:rPr>
          <w:rFonts w:asciiTheme="majorHAnsi" w:hAnsiTheme="majorHAnsi"/>
        </w:rPr>
        <w:t xml:space="preserve">The BOG heard two presentations on Rising Scholars and the different forms of Rising Scholars. The BOG presentations from College of the Redwoods serving currently incarcerated students at Pelican Bay. </w:t>
      </w:r>
      <w:r w:rsidR="00335259" w:rsidRPr="000C7767">
        <w:rPr>
          <w:rFonts w:asciiTheme="majorHAnsi" w:hAnsiTheme="majorHAnsi"/>
        </w:rPr>
        <w:t>The BOG seem</w:t>
      </w:r>
      <w:r w:rsidR="000C7767">
        <w:rPr>
          <w:rFonts w:asciiTheme="majorHAnsi" w:hAnsiTheme="majorHAnsi"/>
        </w:rPr>
        <w:t>ed positively</w:t>
      </w:r>
      <w:r w:rsidR="00335259" w:rsidRPr="000C7767">
        <w:rPr>
          <w:rFonts w:asciiTheme="majorHAnsi" w:hAnsiTheme="majorHAnsi"/>
        </w:rPr>
        <w:t xml:space="preserve"> impacted by the presentations and Cheryl provided the BOG a report on the creation of this committee and the work that the ASCCC is doing for Rising Scholars PD and faculty support. </w:t>
      </w:r>
      <w:r w:rsidR="001E6EEB" w:rsidRPr="000C7767">
        <w:rPr>
          <w:rFonts w:asciiTheme="majorHAnsi" w:hAnsiTheme="majorHAnsi"/>
        </w:rPr>
        <w:t xml:space="preserve">Cheryl said that the BOG seemed to be positively impacted by the student stories. A UCLA student that transferred from Palomar College shared his story in person at the meeting. </w:t>
      </w:r>
      <w:r w:rsidR="00335259" w:rsidRPr="000C7767">
        <w:rPr>
          <w:rFonts w:asciiTheme="majorHAnsi" w:hAnsiTheme="majorHAnsi"/>
        </w:rPr>
        <w:t xml:space="preserve">Cheryl shared where committee members can find </w:t>
      </w:r>
      <w:r w:rsidR="005C610D" w:rsidRPr="000C7767">
        <w:rPr>
          <w:rFonts w:asciiTheme="majorHAnsi" w:hAnsiTheme="majorHAnsi"/>
        </w:rPr>
        <w:t>information about the BOG meetings and what was shared. The module link was shared with the committee:</w:t>
      </w:r>
      <w:r w:rsidR="001E6EEB" w:rsidRPr="000C7767">
        <w:rPr>
          <w:rFonts w:asciiTheme="majorHAnsi" w:hAnsiTheme="majorHAnsi"/>
        </w:rPr>
        <w:t xml:space="preserve"> </w:t>
      </w:r>
      <w:hyperlink r:id="rId8" w:history="1">
        <w:r w:rsidR="00F51EE6" w:rsidRPr="000C7767">
          <w:rPr>
            <w:rStyle w:val="Hyperlink"/>
            <w:rFonts w:asciiTheme="majorHAnsi" w:hAnsiTheme="majorHAnsi"/>
          </w:rPr>
          <w:t>https://ccconlineed.instructure.com/courses/9625</w:t>
        </w:r>
      </w:hyperlink>
    </w:p>
    <w:p w14:paraId="1E81F0BC" w14:textId="47A3D4FF" w:rsidR="00F51EE6" w:rsidRDefault="00F51EE6" w:rsidP="000C7767">
      <w:pPr>
        <w:ind w:left="1440"/>
        <w:rPr>
          <w:rFonts w:asciiTheme="majorHAnsi" w:hAnsiTheme="majorHAnsi"/>
        </w:rPr>
      </w:pPr>
      <w:r>
        <w:rPr>
          <w:rFonts w:asciiTheme="majorHAnsi" w:hAnsiTheme="majorHAnsi"/>
        </w:rPr>
        <w:t xml:space="preserve">The BOG agenda is here: </w:t>
      </w:r>
      <w:r w:rsidRPr="00F51EE6">
        <w:rPr>
          <w:rFonts w:asciiTheme="majorHAnsi" w:hAnsiTheme="majorHAnsi"/>
        </w:rPr>
        <w:t xml:space="preserve">a. </w:t>
      </w:r>
      <w:hyperlink r:id="rId9" w:history="1">
        <w:r w:rsidRPr="00E87302">
          <w:rPr>
            <w:rStyle w:val="Hyperlink"/>
            <w:rFonts w:asciiTheme="majorHAnsi" w:hAnsiTheme="majorHAnsi"/>
          </w:rPr>
          <w:t>http://go.boarddocs.com/ca/cccchan/Board.nsf/goto?open&amp;id=CMR4UA0D393C</w:t>
        </w:r>
      </w:hyperlink>
    </w:p>
    <w:p w14:paraId="170C16C6" w14:textId="77777777" w:rsidR="00F51EE6" w:rsidRDefault="00F51EE6" w:rsidP="00F51EE6">
      <w:pPr>
        <w:ind w:left="1440"/>
        <w:jc w:val="both"/>
        <w:rPr>
          <w:rFonts w:asciiTheme="majorHAnsi" w:hAnsiTheme="majorHAnsi"/>
        </w:rPr>
      </w:pPr>
    </w:p>
    <w:p w14:paraId="65105114" w14:textId="77777777" w:rsidR="005F4A23" w:rsidRDefault="005F4A23" w:rsidP="005F4A23">
      <w:pPr>
        <w:rPr>
          <w:rFonts w:asciiTheme="majorHAnsi" w:hAnsiTheme="majorHAnsi"/>
        </w:rPr>
      </w:pPr>
    </w:p>
    <w:p w14:paraId="1EA04A59" w14:textId="28E7BCFB" w:rsidR="00B922E5" w:rsidRDefault="00B86E52" w:rsidP="002A35E3">
      <w:pPr>
        <w:numPr>
          <w:ilvl w:val="0"/>
          <w:numId w:val="7"/>
        </w:numPr>
        <w:rPr>
          <w:rFonts w:asciiTheme="majorHAnsi" w:hAnsiTheme="majorHAnsi"/>
        </w:rPr>
      </w:pPr>
      <w:r>
        <w:rPr>
          <w:rFonts w:asciiTheme="majorHAnsi" w:hAnsiTheme="majorHAnsi"/>
        </w:rPr>
        <w:t xml:space="preserve">Discussion &amp; </w:t>
      </w:r>
      <w:r w:rsidR="00B922E5">
        <w:rPr>
          <w:rFonts w:asciiTheme="majorHAnsi" w:hAnsiTheme="majorHAnsi"/>
        </w:rPr>
        <w:t>Actions to Consider</w:t>
      </w:r>
    </w:p>
    <w:p w14:paraId="6BAC5B9A" w14:textId="77777777" w:rsidR="00586CA8" w:rsidRDefault="00B922E5" w:rsidP="00B922E5">
      <w:pPr>
        <w:numPr>
          <w:ilvl w:val="1"/>
          <w:numId w:val="7"/>
        </w:numPr>
        <w:rPr>
          <w:rFonts w:asciiTheme="majorHAnsi" w:hAnsiTheme="majorHAnsi"/>
        </w:rPr>
      </w:pPr>
      <w:r>
        <w:rPr>
          <w:rFonts w:asciiTheme="majorHAnsi" w:hAnsiTheme="majorHAnsi"/>
        </w:rPr>
        <w:t>Rostrum Articles</w:t>
      </w:r>
    </w:p>
    <w:p w14:paraId="6C9E504A" w14:textId="5A87607E" w:rsidR="00B922E5" w:rsidRDefault="008B5347" w:rsidP="00586CA8">
      <w:pPr>
        <w:numPr>
          <w:ilvl w:val="2"/>
          <w:numId w:val="7"/>
        </w:numPr>
        <w:rPr>
          <w:rFonts w:asciiTheme="majorHAnsi" w:hAnsiTheme="majorHAnsi"/>
        </w:rPr>
      </w:pPr>
      <w:r>
        <w:rPr>
          <w:rFonts w:asciiTheme="majorHAnsi" w:hAnsiTheme="majorHAnsi"/>
        </w:rPr>
        <w:t>Next Due dates March 5, 2023</w:t>
      </w:r>
    </w:p>
    <w:p w14:paraId="7E74EAD3" w14:textId="679F7A35" w:rsidR="00586CA8" w:rsidRPr="00586CA8" w:rsidRDefault="00586CA8" w:rsidP="00586CA8">
      <w:pPr>
        <w:numPr>
          <w:ilvl w:val="2"/>
          <w:numId w:val="7"/>
        </w:numPr>
        <w:rPr>
          <w:rFonts w:asciiTheme="majorHAnsi" w:hAnsiTheme="majorHAnsi"/>
        </w:rPr>
      </w:pPr>
      <w:r>
        <w:rPr>
          <w:rFonts w:asciiTheme="majorHAnsi" w:hAnsiTheme="majorHAnsi"/>
        </w:rPr>
        <w:t xml:space="preserve">Provide input on ideas and volunteer if interested: </w:t>
      </w:r>
      <w:hyperlink r:id="rId10" w:history="1">
        <w:r w:rsidRPr="00E9550D">
          <w:rPr>
            <w:rStyle w:val="Hyperlink"/>
            <w:rFonts w:asciiTheme="majorHAnsi" w:hAnsiTheme="majorHAnsi"/>
          </w:rPr>
          <w:t>https://docs.google.com/document/d/1W4Qn4bnGypmWvq9ZUNdWnrs8o9uBvm_plBt4henPPKs/edit</w:t>
        </w:r>
      </w:hyperlink>
      <w:r>
        <w:rPr>
          <w:rFonts w:asciiTheme="majorHAnsi" w:hAnsiTheme="majorHAnsi"/>
        </w:rPr>
        <w:t xml:space="preserve"> (Thanks, Ari, for the page)</w:t>
      </w:r>
    </w:p>
    <w:p w14:paraId="2DAA2B29" w14:textId="0B54EF7B" w:rsidR="00586CA8" w:rsidRDefault="00B922E5" w:rsidP="00586CA8">
      <w:pPr>
        <w:numPr>
          <w:ilvl w:val="1"/>
          <w:numId w:val="7"/>
        </w:numPr>
        <w:rPr>
          <w:rFonts w:asciiTheme="majorHAnsi" w:hAnsiTheme="majorHAnsi"/>
        </w:rPr>
      </w:pPr>
      <w:r>
        <w:rPr>
          <w:rFonts w:asciiTheme="majorHAnsi" w:hAnsiTheme="majorHAnsi"/>
        </w:rPr>
        <w:t>Spring Webinars</w:t>
      </w:r>
      <w:r w:rsidR="007B3F7F">
        <w:rPr>
          <w:rFonts w:asciiTheme="majorHAnsi" w:hAnsiTheme="majorHAnsi"/>
        </w:rPr>
        <w:t xml:space="preserve">: Ashley: We were recently inundated with emails about Rising Scholars </w:t>
      </w:r>
      <w:r w:rsidR="00801A10">
        <w:rPr>
          <w:rFonts w:asciiTheme="majorHAnsi" w:hAnsiTheme="majorHAnsi"/>
        </w:rPr>
        <w:t xml:space="preserve">webinars. Ari shared with the group the listing of webinars with the group. </w:t>
      </w:r>
      <w:r w:rsidR="007B3F7F">
        <w:rPr>
          <w:rFonts w:asciiTheme="majorHAnsi" w:hAnsiTheme="majorHAnsi"/>
        </w:rPr>
        <w:t>Cheryl: We want to make sure that whatever we choose that we are doing this from the faculty perspective.</w:t>
      </w:r>
      <w:r w:rsidR="00801A10">
        <w:rPr>
          <w:rFonts w:asciiTheme="majorHAnsi" w:hAnsiTheme="majorHAnsi"/>
        </w:rPr>
        <w:t xml:space="preserve"> Cheryl asked if there would be support from the committee to move forward with a couple of webinars that have the faculty focus. Teresa recommended that we consider a webinar/training session around the Canvas module that has been developed. Cheryl inquired </w:t>
      </w:r>
      <w:r w:rsidR="006428E6">
        <w:rPr>
          <w:rFonts w:asciiTheme="majorHAnsi" w:hAnsiTheme="majorHAnsi"/>
        </w:rPr>
        <w:t xml:space="preserve">about the faculty to admin ratio at the webinar/training sessions. Teresa reported that she didn’t know exactly however, the ally training was less attended versus the </w:t>
      </w:r>
      <w:r w:rsidR="003C50C0">
        <w:rPr>
          <w:rFonts w:asciiTheme="majorHAnsi" w:hAnsiTheme="majorHAnsi"/>
        </w:rPr>
        <w:t xml:space="preserve">webinar on formerly incarcerated student stories. Cheryl asked for committee support to reach out to </w:t>
      </w:r>
      <w:r w:rsidR="00E73DE0">
        <w:rPr>
          <w:rFonts w:asciiTheme="majorHAnsi" w:hAnsiTheme="majorHAnsi"/>
        </w:rPr>
        <w:t xml:space="preserve">collaborate on a couple of topics with the Chancellor’s Office. Ari inquired about having a discussion on housing for formerly incarcerated students. She furthered asked </w:t>
      </w:r>
      <w:r w:rsidR="00FB01BA">
        <w:rPr>
          <w:rFonts w:asciiTheme="majorHAnsi" w:hAnsiTheme="majorHAnsi"/>
        </w:rPr>
        <w:t xml:space="preserve">about </w:t>
      </w:r>
      <w:r w:rsidR="00E73DE0">
        <w:rPr>
          <w:rFonts w:asciiTheme="majorHAnsi" w:hAnsiTheme="majorHAnsi"/>
        </w:rPr>
        <w:t xml:space="preserve">how we connect with community partners </w:t>
      </w:r>
      <w:r w:rsidR="00FB01BA">
        <w:rPr>
          <w:rFonts w:asciiTheme="majorHAnsi" w:hAnsiTheme="majorHAnsi"/>
        </w:rPr>
        <w:t xml:space="preserve">on solving housing issues to prevent relapse and reincarceration. She also brought up </w:t>
      </w:r>
      <w:r w:rsidR="00071AFF">
        <w:rPr>
          <w:rFonts w:asciiTheme="majorHAnsi" w:hAnsiTheme="majorHAnsi"/>
        </w:rPr>
        <w:t xml:space="preserve">CSUF and what they have to see if the committee can talk to leaders </w:t>
      </w:r>
      <w:r w:rsidR="004565D9">
        <w:rPr>
          <w:rFonts w:asciiTheme="majorHAnsi" w:hAnsiTheme="majorHAnsi"/>
        </w:rPr>
        <w:t xml:space="preserve">about housing. Jackie brought up the need for the field to explore and understand </w:t>
      </w:r>
      <w:r w:rsidR="00491698">
        <w:rPr>
          <w:rFonts w:asciiTheme="majorHAnsi" w:hAnsiTheme="majorHAnsi"/>
        </w:rPr>
        <w:t xml:space="preserve">gender trauma of currently and formerly incarcerated students – specifically women – and those that have been victims of forced sterilization. </w:t>
      </w:r>
      <w:r w:rsidR="000C7767">
        <w:rPr>
          <w:rFonts w:asciiTheme="majorHAnsi" w:hAnsiTheme="majorHAnsi"/>
        </w:rPr>
        <w:t>Ari offered assistance on this and suggested a webinar. Amber suggested a Rostrum article first to reach a wider audience and then Ari agreed to follow-up with a webinar.</w:t>
      </w:r>
    </w:p>
    <w:p w14:paraId="799D6657" w14:textId="77777777" w:rsidR="00ED41E6" w:rsidRPr="00586CA8" w:rsidRDefault="00ED41E6" w:rsidP="00ED41E6">
      <w:pPr>
        <w:ind w:left="2160"/>
        <w:rPr>
          <w:rFonts w:asciiTheme="majorHAnsi" w:hAnsiTheme="majorHAnsi"/>
        </w:rPr>
      </w:pPr>
    </w:p>
    <w:p w14:paraId="20BA7246" w14:textId="7FC826AB" w:rsidR="002A35E3" w:rsidRPr="006D13D9" w:rsidRDefault="00066118" w:rsidP="002A35E3">
      <w:pPr>
        <w:numPr>
          <w:ilvl w:val="0"/>
          <w:numId w:val="7"/>
        </w:numPr>
        <w:rPr>
          <w:rFonts w:asciiTheme="majorHAnsi" w:hAnsiTheme="majorHAnsi"/>
        </w:rPr>
      </w:pPr>
      <w:r w:rsidRPr="006D13D9">
        <w:rPr>
          <w:rFonts w:asciiTheme="majorHAnsi" w:hAnsiTheme="majorHAnsi"/>
        </w:rPr>
        <w:t>Other</w:t>
      </w:r>
      <w:r w:rsidR="002A35E3" w:rsidRPr="006D13D9">
        <w:rPr>
          <w:rFonts w:asciiTheme="majorHAnsi" w:hAnsiTheme="majorHAnsi"/>
        </w:rPr>
        <w:t xml:space="preserve"> Items of Interest</w:t>
      </w:r>
    </w:p>
    <w:p w14:paraId="2BBE9B22" w14:textId="77777777" w:rsidR="002A35E3" w:rsidRPr="006D13D9" w:rsidRDefault="002A35E3" w:rsidP="002A35E3">
      <w:pPr>
        <w:ind w:left="1080"/>
        <w:rPr>
          <w:rFonts w:asciiTheme="majorHAnsi" w:hAnsiTheme="majorHAnsi"/>
        </w:rPr>
      </w:pPr>
    </w:p>
    <w:p w14:paraId="18150FF1" w14:textId="794095E4" w:rsidR="004B62D3" w:rsidRPr="00B922E5" w:rsidRDefault="0080639A" w:rsidP="004B62D3">
      <w:pPr>
        <w:numPr>
          <w:ilvl w:val="0"/>
          <w:numId w:val="7"/>
        </w:numPr>
        <w:rPr>
          <w:rFonts w:asciiTheme="majorHAnsi" w:hAnsiTheme="majorHAnsi"/>
        </w:rPr>
      </w:pPr>
      <w:r w:rsidRPr="006D13D9">
        <w:rPr>
          <w:rFonts w:asciiTheme="majorHAnsi" w:hAnsiTheme="majorHAnsi"/>
        </w:rPr>
        <w:t>Adjournment</w:t>
      </w:r>
      <w:r w:rsidR="00B423C2" w:rsidRPr="006D13D9">
        <w:rPr>
          <w:rFonts w:asciiTheme="majorHAnsi" w:hAnsiTheme="majorHAnsi"/>
          <w:b/>
        </w:rPr>
        <w:t xml:space="preserve"> </w:t>
      </w:r>
    </w:p>
    <w:p w14:paraId="1607881B" w14:textId="77777777" w:rsidR="00B922E5" w:rsidRDefault="00B922E5" w:rsidP="00B922E5">
      <w:pPr>
        <w:rPr>
          <w:rFonts w:asciiTheme="majorHAnsi" w:hAnsiTheme="majorHAnsi"/>
        </w:rPr>
      </w:pPr>
    </w:p>
    <w:p w14:paraId="39FD2A95" w14:textId="06FE1B5C" w:rsidR="00B922E5" w:rsidRDefault="006D796D" w:rsidP="00B922E5">
      <w:pPr>
        <w:numPr>
          <w:ilvl w:val="0"/>
          <w:numId w:val="7"/>
        </w:numPr>
        <w:rPr>
          <w:rFonts w:asciiTheme="majorHAnsi" w:hAnsiTheme="majorHAnsi"/>
        </w:rPr>
      </w:pPr>
      <w:r>
        <w:rPr>
          <w:rFonts w:asciiTheme="majorHAnsi" w:hAnsiTheme="majorHAnsi"/>
        </w:rPr>
        <w:t xml:space="preserve">Spring </w:t>
      </w:r>
      <w:r w:rsidR="00B922E5">
        <w:rPr>
          <w:rFonts w:asciiTheme="majorHAnsi" w:hAnsiTheme="majorHAnsi"/>
        </w:rPr>
        <w:t>Meeting Schedule</w:t>
      </w:r>
    </w:p>
    <w:p w14:paraId="23541C50" w14:textId="77777777" w:rsidR="007218A1" w:rsidRDefault="007218A1" w:rsidP="007218A1">
      <w:pPr>
        <w:numPr>
          <w:ilvl w:val="1"/>
          <w:numId w:val="7"/>
        </w:numPr>
        <w:rPr>
          <w:rFonts w:asciiTheme="majorHAnsi" w:hAnsiTheme="majorHAnsi"/>
        </w:rPr>
      </w:pPr>
      <w:r>
        <w:rPr>
          <w:rFonts w:asciiTheme="majorHAnsi" w:hAnsiTheme="majorHAnsi"/>
        </w:rPr>
        <w:t xml:space="preserve">Wed., Feb. 22 @ 12:00-1:00 | </w:t>
      </w:r>
      <w:hyperlink r:id="rId11" w:history="1">
        <w:r w:rsidRPr="000939C9">
          <w:rPr>
            <w:rStyle w:val="Hyperlink"/>
            <w:rFonts w:asciiTheme="majorHAnsi" w:hAnsiTheme="majorHAnsi"/>
          </w:rPr>
          <w:t>link here</w:t>
        </w:r>
      </w:hyperlink>
    </w:p>
    <w:p w14:paraId="6CCEE7C6" w14:textId="77777777" w:rsidR="007218A1" w:rsidRDefault="007218A1" w:rsidP="007218A1">
      <w:pPr>
        <w:numPr>
          <w:ilvl w:val="1"/>
          <w:numId w:val="7"/>
        </w:numPr>
        <w:rPr>
          <w:rFonts w:asciiTheme="majorHAnsi" w:hAnsiTheme="majorHAnsi"/>
        </w:rPr>
      </w:pPr>
      <w:r>
        <w:rPr>
          <w:rFonts w:asciiTheme="majorHAnsi" w:hAnsiTheme="majorHAnsi"/>
        </w:rPr>
        <w:t xml:space="preserve">Wed., Mar. 15@ 12:00-1:00 | </w:t>
      </w:r>
      <w:hyperlink r:id="rId12" w:history="1">
        <w:r w:rsidRPr="00982E55">
          <w:rPr>
            <w:rStyle w:val="Hyperlink"/>
            <w:rFonts w:asciiTheme="majorHAnsi" w:hAnsiTheme="majorHAnsi"/>
          </w:rPr>
          <w:t>link here</w:t>
        </w:r>
      </w:hyperlink>
    </w:p>
    <w:p w14:paraId="589E9868" w14:textId="77777777" w:rsidR="007218A1" w:rsidRDefault="007218A1" w:rsidP="007218A1">
      <w:pPr>
        <w:numPr>
          <w:ilvl w:val="1"/>
          <w:numId w:val="7"/>
        </w:numPr>
        <w:rPr>
          <w:rFonts w:asciiTheme="majorHAnsi" w:hAnsiTheme="majorHAnsi"/>
        </w:rPr>
      </w:pPr>
      <w:r>
        <w:rPr>
          <w:rFonts w:asciiTheme="majorHAnsi" w:hAnsiTheme="majorHAnsi"/>
        </w:rPr>
        <w:t xml:space="preserve">Wed. April 26 @ 12:00-1:00 | </w:t>
      </w:r>
      <w:hyperlink r:id="rId13" w:history="1">
        <w:r w:rsidRPr="004B7EDB">
          <w:rPr>
            <w:rStyle w:val="Hyperlink"/>
            <w:rFonts w:asciiTheme="majorHAnsi" w:hAnsiTheme="majorHAnsi"/>
          </w:rPr>
          <w:t>link here</w:t>
        </w:r>
      </w:hyperlink>
    </w:p>
    <w:p w14:paraId="5749A2D3" w14:textId="77777777" w:rsidR="007218A1" w:rsidRDefault="007218A1" w:rsidP="007218A1">
      <w:pPr>
        <w:numPr>
          <w:ilvl w:val="1"/>
          <w:numId w:val="7"/>
        </w:numPr>
        <w:rPr>
          <w:rFonts w:asciiTheme="majorHAnsi" w:hAnsiTheme="majorHAnsi"/>
        </w:rPr>
      </w:pPr>
      <w:r>
        <w:rPr>
          <w:rFonts w:asciiTheme="majorHAnsi" w:hAnsiTheme="majorHAnsi"/>
        </w:rPr>
        <w:t xml:space="preserve">Wed. May 17 @ 12:00-1:00 | </w:t>
      </w:r>
      <w:hyperlink r:id="rId14" w:history="1">
        <w:r w:rsidRPr="007218A1">
          <w:rPr>
            <w:rStyle w:val="Hyperlink"/>
            <w:rFonts w:asciiTheme="majorHAnsi" w:hAnsiTheme="majorHAnsi"/>
          </w:rPr>
          <w:t>link here</w:t>
        </w:r>
      </w:hyperlink>
    </w:p>
    <w:p w14:paraId="2DEEE5AC" w14:textId="77777777" w:rsidR="008B5347" w:rsidRPr="008B5347" w:rsidRDefault="008B5347" w:rsidP="00663543">
      <w:pPr>
        <w:rPr>
          <w:rStyle w:val="Hyperlink"/>
          <w:rFonts w:asciiTheme="majorHAnsi" w:hAnsiTheme="majorHAnsi"/>
          <w:color w:val="auto"/>
        </w:rPr>
      </w:pPr>
      <w:bookmarkStart w:id="0" w:name="_GoBack"/>
      <w:bookmarkEnd w:id="0"/>
    </w:p>
    <w:p w14:paraId="291BA2EB" w14:textId="2521990C" w:rsidR="008B5347" w:rsidRPr="008B5347" w:rsidRDefault="008B5347" w:rsidP="008B5347">
      <w:pPr>
        <w:numPr>
          <w:ilvl w:val="0"/>
          <w:numId w:val="7"/>
        </w:numPr>
        <w:rPr>
          <w:rStyle w:val="Hyperlink"/>
          <w:rFonts w:asciiTheme="majorHAnsi" w:hAnsiTheme="majorHAnsi"/>
          <w:color w:val="auto"/>
        </w:rPr>
      </w:pPr>
      <w:r w:rsidRPr="008B5347">
        <w:rPr>
          <w:rStyle w:val="Hyperlink"/>
          <w:rFonts w:asciiTheme="majorHAnsi" w:hAnsiTheme="majorHAnsi"/>
          <w:color w:val="auto"/>
        </w:rPr>
        <w:t>Resources</w:t>
      </w:r>
    </w:p>
    <w:p w14:paraId="14F9277F" w14:textId="77777777" w:rsidR="008B5347" w:rsidRDefault="008B5347" w:rsidP="008B5347">
      <w:pPr>
        <w:numPr>
          <w:ilvl w:val="1"/>
          <w:numId w:val="7"/>
        </w:numPr>
        <w:jc w:val="both"/>
        <w:rPr>
          <w:rFonts w:asciiTheme="majorHAnsi" w:hAnsiTheme="majorHAnsi"/>
        </w:rPr>
      </w:pPr>
      <w:r>
        <w:rPr>
          <w:rFonts w:asciiTheme="majorHAnsi" w:hAnsiTheme="majorHAnsi"/>
        </w:rPr>
        <w:t xml:space="preserve">Rising Scholars Network </w:t>
      </w:r>
      <w:hyperlink r:id="rId15" w:history="1">
        <w:r w:rsidRPr="00B86E52">
          <w:rPr>
            <w:rStyle w:val="Hyperlink"/>
            <w:rFonts w:asciiTheme="majorHAnsi" w:hAnsiTheme="majorHAnsi"/>
          </w:rPr>
          <w:t>Resources</w:t>
        </w:r>
      </w:hyperlink>
    </w:p>
    <w:p w14:paraId="2445CEF7" w14:textId="356CE736" w:rsidR="008B5347" w:rsidRDefault="008B5347" w:rsidP="008B5347">
      <w:pPr>
        <w:numPr>
          <w:ilvl w:val="1"/>
          <w:numId w:val="7"/>
        </w:numPr>
        <w:rPr>
          <w:rFonts w:asciiTheme="majorHAnsi" w:hAnsiTheme="majorHAnsi"/>
        </w:rPr>
      </w:pPr>
      <w:r>
        <w:rPr>
          <w:rFonts w:asciiTheme="majorHAnsi" w:hAnsiTheme="majorHAnsi"/>
        </w:rPr>
        <w:t>ASCCC Rising Scholars Committee webpage</w:t>
      </w:r>
    </w:p>
    <w:p w14:paraId="4C74F5FF" w14:textId="3E0E050A" w:rsidR="008B5347" w:rsidRPr="00290B16" w:rsidRDefault="001D49E8" w:rsidP="008B5347">
      <w:pPr>
        <w:numPr>
          <w:ilvl w:val="1"/>
          <w:numId w:val="7"/>
        </w:numPr>
        <w:rPr>
          <w:rFonts w:asciiTheme="majorHAnsi" w:hAnsiTheme="majorHAnsi"/>
        </w:rPr>
      </w:pPr>
      <w:hyperlink r:id="rId16" w:history="1">
        <w:r w:rsidR="008B5347" w:rsidRPr="00EA3629">
          <w:rPr>
            <w:rStyle w:val="Hyperlink"/>
            <w:rFonts w:asciiTheme="majorHAnsi" w:hAnsiTheme="majorHAnsi"/>
          </w:rPr>
          <w:t>Rostrum Editorial Guidelines</w:t>
        </w:r>
      </w:hyperlink>
    </w:p>
    <w:sectPr w:rsidR="008B5347" w:rsidRPr="00290B16" w:rsidSect="00A74A5F">
      <w:footerReference w:type="default" r:id="rId17"/>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88F21" w14:textId="77777777" w:rsidR="001D49E8" w:rsidRDefault="001D49E8">
      <w:r>
        <w:separator/>
      </w:r>
    </w:p>
  </w:endnote>
  <w:endnote w:type="continuationSeparator" w:id="0">
    <w:p w14:paraId="3B5EB593" w14:textId="77777777" w:rsidR="001D49E8" w:rsidRDefault="001D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1D5D2" w14:textId="77777777" w:rsidR="00734024" w:rsidRPr="00734024" w:rsidRDefault="00734024" w:rsidP="00734024">
    <w:pPr>
      <w:widowControl/>
      <w:autoSpaceDE/>
      <w:autoSpaceDN/>
      <w:adjustRightInd/>
      <w:rPr>
        <w:color w:val="A6A6A6" w:themeColor="background1" w:themeShade="A6"/>
        <w:sz w:val="18"/>
        <w:szCs w:val="18"/>
      </w:rPr>
    </w:pPr>
    <w:r w:rsidRPr="00734024">
      <w:rPr>
        <w:rFonts w:ascii="Arial" w:hAnsi="Arial" w:cs="Arial"/>
        <w:color w:val="A6A6A6" w:themeColor="background1" w:themeShade="A6"/>
        <w:sz w:val="18"/>
        <w:szCs w:val="18"/>
        <w:shd w:val="clear" w:color="auto" w:fill="FFFFFF"/>
      </w:rPr>
      <w:t>The work of the Rising Scholars Faculty Advisory Committee shall advance the 10+1 within local incarcerated education programs, support faculty professional learning in the areas of equity, pedagogy, social justice, and community building as it relates to instruction and governance within incarcerated education statewide; and express the faculty voice in spaces where incarcerated education is discussed and policies and agreements are made. The committee will make recommendations to the Executive Committee and to the Chancellor’s Office Rising Scholars Advisory Committee. The Rising Scholars Faculty Advisory Committee will also utilize liaisons and its professional learning network to disseminate information from ASCCC, the Rising Scholars Network, the Chancellor’s Office, and California Department of Corrections and Rehabilitation to local faculty teaching in incarcerated environments.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6B11D" w14:textId="77777777" w:rsidR="001D49E8" w:rsidRDefault="001D49E8">
      <w:r>
        <w:separator/>
      </w:r>
    </w:p>
  </w:footnote>
  <w:footnote w:type="continuationSeparator" w:id="0">
    <w:p w14:paraId="559D07B6" w14:textId="77777777" w:rsidR="001D49E8" w:rsidRDefault="001D49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1F1A"/>
    <w:rsid w:val="00054173"/>
    <w:rsid w:val="0006307F"/>
    <w:rsid w:val="00066118"/>
    <w:rsid w:val="00071AFF"/>
    <w:rsid w:val="00074F03"/>
    <w:rsid w:val="00082EE9"/>
    <w:rsid w:val="00092652"/>
    <w:rsid w:val="000939C9"/>
    <w:rsid w:val="00095961"/>
    <w:rsid w:val="000A020D"/>
    <w:rsid w:val="000A0815"/>
    <w:rsid w:val="000A10E5"/>
    <w:rsid w:val="000A632A"/>
    <w:rsid w:val="000A657A"/>
    <w:rsid w:val="000B2CFD"/>
    <w:rsid w:val="000B690E"/>
    <w:rsid w:val="000C088C"/>
    <w:rsid w:val="000C489F"/>
    <w:rsid w:val="000C5925"/>
    <w:rsid w:val="000C5A9C"/>
    <w:rsid w:val="000C7767"/>
    <w:rsid w:val="000D4729"/>
    <w:rsid w:val="000E06F1"/>
    <w:rsid w:val="000E47C1"/>
    <w:rsid w:val="000F18D3"/>
    <w:rsid w:val="000F7A00"/>
    <w:rsid w:val="00100899"/>
    <w:rsid w:val="00105D15"/>
    <w:rsid w:val="001132AF"/>
    <w:rsid w:val="001159E8"/>
    <w:rsid w:val="001247C0"/>
    <w:rsid w:val="00124D85"/>
    <w:rsid w:val="001325BB"/>
    <w:rsid w:val="00141CA7"/>
    <w:rsid w:val="0016495D"/>
    <w:rsid w:val="001822F7"/>
    <w:rsid w:val="001862C4"/>
    <w:rsid w:val="00194A92"/>
    <w:rsid w:val="00194DC3"/>
    <w:rsid w:val="001A774F"/>
    <w:rsid w:val="001B0A38"/>
    <w:rsid w:val="001B27EE"/>
    <w:rsid w:val="001B40DA"/>
    <w:rsid w:val="001B4428"/>
    <w:rsid w:val="001D49E8"/>
    <w:rsid w:val="001D7C43"/>
    <w:rsid w:val="001E0589"/>
    <w:rsid w:val="001E639C"/>
    <w:rsid w:val="001E6EEB"/>
    <w:rsid w:val="001E7E29"/>
    <w:rsid w:val="001F7D53"/>
    <w:rsid w:val="00210627"/>
    <w:rsid w:val="002319B6"/>
    <w:rsid w:val="002326FE"/>
    <w:rsid w:val="00234883"/>
    <w:rsid w:val="00237F1D"/>
    <w:rsid w:val="00245F77"/>
    <w:rsid w:val="00250EA0"/>
    <w:rsid w:val="0025302B"/>
    <w:rsid w:val="00254ADA"/>
    <w:rsid w:val="00262D6F"/>
    <w:rsid w:val="00266257"/>
    <w:rsid w:val="00275083"/>
    <w:rsid w:val="0028248C"/>
    <w:rsid w:val="00290B16"/>
    <w:rsid w:val="00292212"/>
    <w:rsid w:val="002A195F"/>
    <w:rsid w:val="002A29C4"/>
    <w:rsid w:val="002A35E3"/>
    <w:rsid w:val="002A37C9"/>
    <w:rsid w:val="002B186E"/>
    <w:rsid w:val="002B3AAE"/>
    <w:rsid w:val="002B5385"/>
    <w:rsid w:val="002B67DA"/>
    <w:rsid w:val="002C4552"/>
    <w:rsid w:val="002C733A"/>
    <w:rsid w:val="002E3585"/>
    <w:rsid w:val="002E4017"/>
    <w:rsid w:val="002F6055"/>
    <w:rsid w:val="00300EA5"/>
    <w:rsid w:val="00312BAB"/>
    <w:rsid w:val="0031428C"/>
    <w:rsid w:val="003149F9"/>
    <w:rsid w:val="003231E8"/>
    <w:rsid w:val="00335259"/>
    <w:rsid w:val="003569D0"/>
    <w:rsid w:val="0036640B"/>
    <w:rsid w:val="00377EEC"/>
    <w:rsid w:val="003906EA"/>
    <w:rsid w:val="00393A88"/>
    <w:rsid w:val="00395567"/>
    <w:rsid w:val="003A0C05"/>
    <w:rsid w:val="003A0ED0"/>
    <w:rsid w:val="003B4DEB"/>
    <w:rsid w:val="003C2286"/>
    <w:rsid w:val="003C50C0"/>
    <w:rsid w:val="003D19B4"/>
    <w:rsid w:val="003E600E"/>
    <w:rsid w:val="003F35E5"/>
    <w:rsid w:val="003F479C"/>
    <w:rsid w:val="003F6559"/>
    <w:rsid w:val="004063AF"/>
    <w:rsid w:val="00412492"/>
    <w:rsid w:val="004131DA"/>
    <w:rsid w:val="004134D1"/>
    <w:rsid w:val="0041367C"/>
    <w:rsid w:val="00413AB7"/>
    <w:rsid w:val="0041406C"/>
    <w:rsid w:val="0041647B"/>
    <w:rsid w:val="00421246"/>
    <w:rsid w:val="00442F00"/>
    <w:rsid w:val="004502C2"/>
    <w:rsid w:val="0045174E"/>
    <w:rsid w:val="00453D01"/>
    <w:rsid w:val="004565D9"/>
    <w:rsid w:val="00460292"/>
    <w:rsid w:val="00470EC5"/>
    <w:rsid w:val="0047605E"/>
    <w:rsid w:val="004760E5"/>
    <w:rsid w:val="00476423"/>
    <w:rsid w:val="00477966"/>
    <w:rsid w:val="00485806"/>
    <w:rsid w:val="00491698"/>
    <w:rsid w:val="00496071"/>
    <w:rsid w:val="004A78CF"/>
    <w:rsid w:val="004B62D3"/>
    <w:rsid w:val="004B7EDB"/>
    <w:rsid w:val="004C19D9"/>
    <w:rsid w:val="004D348B"/>
    <w:rsid w:val="004D6366"/>
    <w:rsid w:val="004F2105"/>
    <w:rsid w:val="004F61F7"/>
    <w:rsid w:val="004F7CCE"/>
    <w:rsid w:val="00511299"/>
    <w:rsid w:val="00511863"/>
    <w:rsid w:val="00523190"/>
    <w:rsid w:val="00531884"/>
    <w:rsid w:val="00540608"/>
    <w:rsid w:val="00543566"/>
    <w:rsid w:val="00546DCC"/>
    <w:rsid w:val="005522F9"/>
    <w:rsid w:val="00566EEC"/>
    <w:rsid w:val="00567026"/>
    <w:rsid w:val="00570111"/>
    <w:rsid w:val="00576C85"/>
    <w:rsid w:val="00582ACA"/>
    <w:rsid w:val="00585CCB"/>
    <w:rsid w:val="00586CA8"/>
    <w:rsid w:val="0059095D"/>
    <w:rsid w:val="005949BB"/>
    <w:rsid w:val="005A36BF"/>
    <w:rsid w:val="005A5B69"/>
    <w:rsid w:val="005B44A8"/>
    <w:rsid w:val="005C5EDF"/>
    <w:rsid w:val="005C610D"/>
    <w:rsid w:val="005D3EBD"/>
    <w:rsid w:val="005D5030"/>
    <w:rsid w:val="005D5088"/>
    <w:rsid w:val="005F4210"/>
    <w:rsid w:val="005F4A23"/>
    <w:rsid w:val="00600A30"/>
    <w:rsid w:val="00605397"/>
    <w:rsid w:val="006109EF"/>
    <w:rsid w:val="00612281"/>
    <w:rsid w:val="00616C94"/>
    <w:rsid w:val="00625747"/>
    <w:rsid w:val="00626D22"/>
    <w:rsid w:val="0064085C"/>
    <w:rsid w:val="00640AAC"/>
    <w:rsid w:val="00641B80"/>
    <w:rsid w:val="006428E6"/>
    <w:rsid w:val="00657C17"/>
    <w:rsid w:val="00663543"/>
    <w:rsid w:val="00667C97"/>
    <w:rsid w:val="00676C02"/>
    <w:rsid w:val="00680F12"/>
    <w:rsid w:val="00685FB0"/>
    <w:rsid w:val="006B7636"/>
    <w:rsid w:val="006C2E8F"/>
    <w:rsid w:val="006D13D9"/>
    <w:rsid w:val="006D2259"/>
    <w:rsid w:val="006D3ED5"/>
    <w:rsid w:val="006D796D"/>
    <w:rsid w:val="006E3AB7"/>
    <w:rsid w:val="006F0751"/>
    <w:rsid w:val="006F1370"/>
    <w:rsid w:val="006F5E43"/>
    <w:rsid w:val="006F7A01"/>
    <w:rsid w:val="00704DB2"/>
    <w:rsid w:val="007070B7"/>
    <w:rsid w:val="00707D8F"/>
    <w:rsid w:val="007106F1"/>
    <w:rsid w:val="0071391E"/>
    <w:rsid w:val="007218A1"/>
    <w:rsid w:val="00722839"/>
    <w:rsid w:val="00734024"/>
    <w:rsid w:val="00735073"/>
    <w:rsid w:val="00755F42"/>
    <w:rsid w:val="0076476B"/>
    <w:rsid w:val="0078283E"/>
    <w:rsid w:val="00795B77"/>
    <w:rsid w:val="007A4E19"/>
    <w:rsid w:val="007A508F"/>
    <w:rsid w:val="007A75FF"/>
    <w:rsid w:val="007B2F50"/>
    <w:rsid w:val="007B3F7F"/>
    <w:rsid w:val="007D7370"/>
    <w:rsid w:val="007E234E"/>
    <w:rsid w:val="007E5957"/>
    <w:rsid w:val="007E5F64"/>
    <w:rsid w:val="007E726A"/>
    <w:rsid w:val="007F33CC"/>
    <w:rsid w:val="008008D8"/>
    <w:rsid w:val="00801A10"/>
    <w:rsid w:val="008033D3"/>
    <w:rsid w:val="0080639A"/>
    <w:rsid w:val="00807047"/>
    <w:rsid w:val="00811F2C"/>
    <w:rsid w:val="00813FC1"/>
    <w:rsid w:val="008155B8"/>
    <w:rsid w:val="008277E1"/>
    <w:rsid w:val="00832E63"/>
    <w:rsid w:val="008424DA"/>
    <w:rsid w:val="0086620C"/>
    <w:rsid w:val="008743F1"/>
    <w:rsid w:val="00883F01"/>
    <w:rsid w:val="008872A7"/>
    <w:rsid w:val="0089012F"/>
    <w:rsid w:val="00890FA7"/>
    <w:rsid w:val="0089187D"/>
    <w:rsid w:val="00896C6D"/>
    <w:rsid w:val="00897D2A"/>
    <w:rsid w:val="008A04CE"/>
    <w:rsid w:val="008B15AD"/>
    <w:rsid w:val="008B3068"/>
    <w:rsid w:val="008B5347"/>
    <w:rsid w:val="008D18A1"/>
    <w:rsid w:val="008D6CF3"/>
    <w:rsid w:val="008F05AF"/>
    <w:rsid w:val="008F4558"/>
    <w:rsid w:val="008F578F"/>
    <w:rsid w:val="009006EB"/>
    <w:rsid w:val="00911052"/>
    <w:rsid w:val="00934695"/>
    <w:rsid w:val="00940548"/>
    <w:rsid w:val="009427E8"/>
    <w:rsid w:val="00963F3A"/>
    <w:rsid w:val="0096544C"/>
    <w:rsid w:val="009704F7"/>
    <w:rsid w:val="00981907"/>
    <w:rsid w:val="00982004"/>
    <w:rsid w:val="00982E55"/>
    <w:rsid w:val="009A22D2"/>
    <w:rsid w:val="009B267B"/>
    <w:rsid w:val="009B50A5"/>
    <w:rsid w:val="009C3528"/>
    <w:rsid w:val="009C447E"/>
    <w:rsid w:val="009C7D14"/>
    <w:rsid w:val="009C7D7C"/>
    <w:rsid w:val="009D1878"/>
    <w:rsid w:val="009D5486"/>
    <w:rsid w:val="009E000D"/>
    <w:rsid w:val="009E3BA2"/>
    <w:rsid w:val="009E4622"/>
    <w:rsid w:val="009E7C40"/>
    <w:rsid w:val="009F1F58"/>
    <w:rsid w:val="009F32A8"/>
    <w:rsid w:val="009F705D"/>
    <w:rsid w:val="009F7554"/>
    <w:rsid w:val="00A10E07"/>
    <w:rsid w:val="00A1506E"/>
    <w:rsid w:val="00A16838"/>
    <w:rsid w:val="00A227F5"/>
    <w:rsid w:val="00A31016"/>
    <w:rsid w:val="00A406B3"/>
    <w:rsid w:val="00A4282D"/>
    <w:rsid w:val="00A45782"/>
    <w:rsid w:val="00A51F23"/>
    <w:rsid w:val="00A55113"/>
    <w:rsid w:val="00A555C0"/>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D7E68"/>
    <w:rsid w:val="00AE43CB"/>
    <w:rsid w:val="00AE58D9"/>
    <w:rsid w:val="00AF0632"/>
    <w:rsid w:val="00AF0E59"/>
    <w:rsid w:val="00AF323E"/>
    <w:rsid w:val="00B205A7"/>
    <w:rsid w:val="00B2479A"/>
    <w:rsid w:val="00B271EC"/>
    <w:rsid w:val="00B3476C"/>
    <w:rsid w:val="00B3687B"/>
    <w:rsid w:val="00B375FE"/>
    <w:rsid w:val="00B42127"/>
    <w:rsid w:val="00B4229A"/>
    <w:rsid w:val="00B423C2"/>
    <w:rsid w:val="00B52298"/>
    <w:rsid w:val="00B611A3"/>
    <w:rsid w:val="00B661B8"/>
    <w:rsid w:val="00B6743D"/>
    <w:rsid w:val="00B749EB"/>
    <w:rsid w:val="00B77215"/>
    <w:rsid w:val="00B80DD2"/>
    <w:rsid w:val="00B82474"/>
    <w:rsid w:val="00B86E52"/>
    <w:rsid w:val="00B9175A"/>
    <w:rsid w:val="00B922E5"/>
    <w:rsid w:val="00BA3FA7"/>
    <w:rsid w:val="00BB1643"/>
    <w:rsid w:val="00BB22B9"/>
    <w:rsid w:val="00BB29EC"/>
    <w:rsid w:val="00BB591C"/>
    <w:rsid w:val="00BB64DB"/>
    <w:rsid w:val="00BD3501"/>
    <w:rsid w:val="00BD48DB"/>
    <w:rsid w:val="00BE033E"/>
    <w:rsid w:val="00BE2C02"/>
    <w:rsid w:val="00BE4EE6"/>
    <w:rsid w:val="00BF737A"/>
    <w:rsid w:val="00C14311"/>
    <w:rsid w:val="00C23EB9"/>
    <w:rsid w:val="00C30DA0"/>
    <w:rsid w:val="00C335C5"/>
    <w:rsid w:val="00C353C1"/>
    <w:rsid w:val="00C456F4"/>
    <w:rsid w:val="00C57760"/>
    <w:rsid w:val="00C63087"/>
    <w:rsid w:val="00C64805"/>
    <w:rsid w:val="00C66635"/>
    <w:rsid w:val="00C73120"/>
    <w:rsid w:val="00C826F0"/>
    <w:rsid w:val="00C8454C"/>
    <w:rsid w:val="00C866E0"/>
    <w:rsid w:val="00C87B23"/>
    <w:rsid w:val="00C91790"/>
    <w:rsid w:val="00C91BE8"/>
    <w:rsid w:val="00C91CF2"/>
    <w:rsid w:val="00C93984"/>
    <w:rsid w:val="00C97969"/>
    <w:rsid w:val="00CA4EE2"/>
    <w:rsid w:val="00CB1401"/>
    <w:rsid w:val="00CB29B6"/>
    <w:rsid w:val="00CC51C6"/>
    <w:rsid w:val="00CC5811"/>
    <w:rsid w:val="00CC70C1"/>
    <w:rsid w:val="00CD67AB"/>
    <w:rsid w:val="00CE384E"/>
    <w:rsid w:val="00CF24FD"/>
    <w:rsid w:val="00D0721D"/>
    <w:rsid w:val="00D17423"/>
    <w:rsid w:val="00D35D57"/>
    <w:rsid w:val="00D5145D"/>
    <w:rsid w:val="00D55C94"/>
    <w:rsid w:val="00D60100"/>
    <w:rsid w:val="00D66C18"/>
    <w:rsid w:val="00D67206"/>
    <w:rsid w:val="00D72E67"/>
    <w:rsid w:val="00D8129E"/>
    <w:rsid w:val="00D846F6"/>
    <w:rsid w:val="00D9674A"/>
    <w:rsid w:val="00DB0849"/>
    <w:rsid w:val="00DB6CF4"/>
    <w:rsid w:val="00DC1F1E"/>
    <w:rsid w:val="00DD43BF"/>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73DE0"/>
    <w:rsid w:val="00E96BA1"/>
    <w:rsid w:val="00EA186D"/>
    <w:rsid w:val="00EA3629"/>
    <w:rsid w:val="00EA66AE"/>
    <w:rsid w:val="00EA7D8F"/>
    <w:rsid w:val="00EB1794"/>
    <w:rsid w:val="00EC13FF"/>
    <w:rsid w:val="00ED41E6"/>
    <w:rsid w:val="00EE3588"/>
    <w:rsid w:val="00EF090D"/>
    <w:rsid w:val="00EF42E8"/>
    <w:rsid w:val="00F04ACE"/>
    <w:rsid w:val="00F06415"/>
    <w:rsid w:val="00F206E2"/>
    <w:rsid w:val="00F26730"/>
    <w:rsid w:val="00F321B8"/>
    <w:rsid w:val="00F4270E"/>
    <w:rsid w:val="00F44F73"/>
    <w:rsid w:val="00F46B04"/>
    <w:rsid w:val="00F51EE6"/>
    <w:rsid w:val="00F579BF"/>
    <w:rsid w:val="00F62AFF"/>
    <w:rsid w:val="00F720A3"/>
    <w:rsid w:val="00F7256F"/>
    <w:rsid w:val="00F812A9"/>
    <w:rsid w:val="00F81EBE"/>
    <w:rsid w:val="00F839C8"/>
    <w:rsid w:val="00F86E3B"/>
    <w:rsid w:val="00F86FC5"/>
    <w:rsid w:val="00F94100"/>
    <w:rsid w:val="00F962B6"/>
    <w:rsid w:val="00FB01BA"/>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UnresolvedMention">
    <w:name w:val="Unresolved Mention"/>
    <w:basedOn w:val="DefaultParagraphFont"/>
    <w:rsid w:val="00F51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407679469">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8932996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06web.zoom.us/j/87138991154?pwd=OE9BSldPejBGL2NZdnBnYlhCaFJvUT09" TargetMode="External"/><Relationship Id="rId12" Type="http://schemas.openxmlformats.org/officeDocument/2006/relationships/hyperlink" Target="https://us06web.zoom.us/j/88504930198?pwd=Ui9NYkFLdkVLTzVHSUlueE41OE8vUT09" TargetMode="External"/><Relationship Id="rId13" Type="http://schemas.openxmlformats.org/officeDocument/2006/relationships/hyperlink" Target="https://us06web.zoom.us/j/88647447890?pwd=ZWhuck5NMjhLYkwxUDNNS0pOS09VUT09" TargetMode="External"/><Relationship Id="rId14" Type="http://schemas.openxmlformats.org/officeDocument/2006/relationships/hyperlink" Target="https://us06web.zoom.us/j/82269772720?pwd=UTQ1SVBYZkRZVW1ILzhBbDVuMnVJUT09" TargetMode="External"/><Relationship Id="rId15" Type="http://schemas.openxmlformats.org/officeDocument/2006/relationships/hyperlink" Target="https://risingscholarsnetwork.org/" TargetMode="External"/><Relationship Id="rId16" Type="http://schemas.openxmlformats.org/officeDocument/2006/relationships/hyperlink" Target="https://asccc.org/sites/default/files/Editorial%20Guidelines%20for%20the%20Rostrum.pdf"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ccconlineed.instructure.com/courses/9625" TargetMode="External"/><Relationship Id="rId9" Type="http://schemas.openxmlformats.org/officeDocument/2006/relationships/hyperlink" Target="http://go.boarddocs.com/ca/cccchan/Board.nsf/goto?open&amp;id=CMR4UA0D393C" TargetMode="External"/><Relationship Id="rId10" Type="http://schemas.openxmlformats.org/officeDocument/2006/relationships/hyperlink" Target="https://docs.google.com/document/d/1W4Qn4bnGypmWvq9ZUNdWnrs8o9uBvm_plBt4henPPK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4331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5080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3</cp:revision>
  <cp:lastPrinted>2021-10-21T18:25:00Z</cp:lastPrinted>
  <dcterms:created xsi:type="dcterms:W3CDTF">2023-01-25T21:11:00Z</dcterms:created>
  <dcterms:modified xsi:type="dcterms:W3CDTF">2023-03-14T19:28:00Z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