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504CD" w14:textId="77777777" w:rsidR="00076284" w:rsidRDefault="0034269B">
      <w:pPr>
        <w:jc w:val="center"/>
        <w:rPr>
          <w:rFonts w:ascii="Georgia" w:eastAsia="Georgia" w:hAnsi="Georgia" w:cs="Georgia"/>
          <w:b/>
          <w:sz w:val="30"/>
          <w:szCs w:val="30"/>
        </w:rPr>
      </w:pPr>
      <w:r>
        <w:rPr>
          <w:rFonts w:ascii="Georgia" w:eastAsia="Georgia" w:hAnsi="Georgia" w:cs="Georgia"/>
          <w:b/>
          <w:noProof/>
          <w:sz w:val="30"/>
          <w:szCs w:val="30"/>
        </w:rPr>
        <w:drawing>
          <wp:inline distT="114300" distB="114300" distL="114300" distR="114300" wp14:anchorId="2907EA5C" wp14:editId="2FB68185">
            <wp:extent cx="4767650" cy="1195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7650" cy="1195388"/>
                    </a:xfrm>
                    <a:prstGeom prst="rect">
                      <a:avLst/>
                    </a:prstGeom>
                    <a:ln/>
                  </pic:spPr>
                </pic:pic>
              </a:graphicData>
            </a:graphic>
          </wp:inline>
        </w:drawing>
      </w:r>
    </w:p>
    <w:p w14:paraId="2435FBF9" w14:textId="77777777" w:rsidR="00076284" w:rsidRDefault="00076284">
      <w:pPr>
        <w:jc w:val="center"/>
        <w:rPr>
          <w:rFonts w:ascii="Georgia" w:eastAsia="Georgia" w:hAnsi="Georgia" w:cs="Georgia"/>
          <w:b/>
          <w:sz w:val="30"/>
          <w:szCs w:val="30"/>
        </w:rPr>
      </w:pPr>
    </w:p>
    <w:p w14:paraId="46104E95" w14:textId="77777777" w:rsidR="00076284" w:rsidRDefault="0034269B">
      <w:pPr>
        <w:jc w:val="center"/>
        <w:rPr>
          <w:rFonts w:ascii="Georgia" w:eastAsia="Georgia" w:hAnsi="Georgia" w:cs="Georgia"/>
          <w:b/>
          <w:sz w:val="30"/>
          <w:szCs w:val="30"/>
        </w:rPr>
      </w:pPr>
      <w:r>
        <w:rPr>
          <w:rFonts w:ascii="Georgia" w:eastAsia="Georgia" w:hAnsi="Georgia" w:cs="Georgia"/>
          <w:b/>
          <w:sz w:val="30"/>
          <w:szCs w:val="30"/>
        </w:rPr>
        <w:t>Transfer, Articulation and Student Services Committee</w:t>
      </w:r>
    </w:p>
    <w:p w14:paraId="7AA37CC6" w14:textId="6BF76CCE" w:rsidR="00076284" w:rsidRDefault="0034269B">
      <w:pPr>
        <w:jc w:val="center"/>
        <w:rPr>
          <w:rFonts w:ascii="Georgia" w:eastAsia="Georgia" w:hAnsi="Georgia" w:cs="Georgia"/>
          <w:b/>
          <w:sz w:val="30"/>
          <w:szCs w:val="30"/>
        </w:rPr>
      </w:pPr>
      <w:r>
        <w:rPr>
          <w:rFonts w:ascii="Georgia" w:eastAsia="Georgia" w:hAnsi="Georgia" w:cs="Georgia"/>
          <w:b/>
          <w:sz w:val="30"/>
          <w:szCs w:val="30"/>
        </w:rPr>
        <w:t>Meeting Minutes</w:t>
      </w:r>
    </w:p>
    <w:p w14:paraId="6CF69F2E" w14:textId="77777777" w:rsidR="00076284" w:rsidRDefault="0034269B">
      <w:pPr>
        <w:jc w:val="center"/>
        <w:rPr>
          <w:rFonts w:ascii="Georgia" w:eastAsia="Georgia" w:hAnsi="Georgia" w:cs="Georgia"/>
          <w:sz w:val="24"/>
          <w:szCs w:val="24"/>
        </w:rPr>
      </w:pPr>
      <w:r>
        <w:rPr>
          <w:rFonts w:ascii="Georgia" w:eastAsia="Georgia" w:hAnsi="Georgia" w:cs="Georgia"/>
          <w:sz w:val="24"/>
          <w:szCs w:val="24"/>
        </w:rPr>
        <w:t>November 7, 2023</w:t>
      </w:r>
    </w:p>
    <w:p w14:paraId="4C458D3D" w14:textId="77777777" w:rsidR="00076284" w:rsidRDefault="0034269B">
      <w:pPr>
        <w:jc w:val="center"/>
        <w:rPr>
          <w:rFonts w:ascii="Georgia" w:eastAsia="Georgia" w:hAnsi="Georgia" w:cs="Georgia"/>
          <w:b/>
          <w:sz w:val="24"/>
          <w:szCs w:val="24"/>
        </w:rPr>
      </w:pPr>
      <w:r>
        <w:rPr>
          <w:rFonts w:ascii="Georgia" w:eastAsia="Georgia" w:hAnsi="Georgia" w:cs="Georgia"/>
          <w:sz w:val="24"/>
          <w:szCs w:val="24"/>
        </w:rPr>
        <w:t>10-11:30am</w:t>
      </w:r>
    </w:p>
    <w:p w14:paraId="23483BCC" w14:textId="77777777" w:rsidR="00076284" w:rsidRDefault="00432652">
      <w:pPr>
        <w:jc w:val="center"/>
        <w:rPr>
          <w:rFonts w:ascii="Georgia" w:eastAsia="Georgia" w:hAnsi="Georgia" w:cs="Georgia"/>
          <w:sz w:val="24"/>
          <w:szCs w:val="24"/>
        </w:rPr>
      </w:pPr>
      <w:hyperlink r:id="rId9">
        <w:r w:rsidR="0034269B">
          <w:rPr>
            <w:rFonts w:ascii="Georgia" w:eastAsia="Georgia" w:hAnsi="Georgia" w:cs="Georgia"/>
            <w:color w:val="1155CC"/>
            <w:sz w:val="24"/>
            <w:szCs w:val="24"/>
            <w:u w:val="single"/>
          </w:rPr>
          <w:t>Zoom</w:t>
        </w:r>
      </w:hyperlink>
      <w:r w:rsidR="0034269B">
        <w:rPr>
          <w:rFonts w:ascii="Georgia" w:eastAsia="Georgia" w:hAnsi="Georgia" w:cs="Georgia"/>
          <w:sz w:val="24"/>
          <w:szCs w:val="24"/>
        </w:rPr>
        <w:t xml:space="preserve"> (correct link!)</w:t>
      </w:r>
    </w:p>
    <w:p w14:paraId="252AC466" w14:textId="77777777"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Welcome</w:t>
      </w:r>
    </w:p>
    <w:p w14:paraId="74BD34E0" w14:textId="5F7F380C" w:rsidR="00076284" w:rsidRPr="0034269B" w:rsidRDefault="0034269B" w:rsidP="00974F44">
      <w:pPr>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Chair Sapienza offered </w:t>
      </w:r>
      <w:r w:rsidR="006307E6" w:rsidRPr="0034269B">
        <w:rPr>
          <w:rFonts w:ascii="Georgia" w:eastAsia="Georgia" w:hAnsi="Georgia" w:cs="Georgia"/>
          <w:color w:val="FF0000"/>
          <w:sz w:val="24"/>
          <w:szCs w:val="24"/>
        </w:rPr>
        <w:t>members an opportunity for a quick check-in.</w:t>
      </w:r>
    </w:p>
    <w:p w14:paraId="19A25B94" w14:textId="2E9615BA"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 xml:space="preserve">Adoption of the Agenda </w:t>
      </w:r>
      <w:r>
        <w:rPr>
          <w:rFonts w:ascii="Georgia" w:eastAsia="Georgia" w:hAnsi="Georgia" w:cs="Georgia"/>
          <w:i/>
          <w:sz w:val="24"/>
          <w:szCs w:val="24"/>
        </w:rPr>
        <w:t>approval</w:t>
      </w:r>
    </w:p>
    <w:p w14:paraId="4ECC5397" w14:textId="5F942032" w:rsidR="006307E6" w:rsidRPr="0034269B" w:rsidRDefault="006307E6"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Members present approved of the presented agenda.</w:t>
      </w:r>
    </w:p>
    <w:p w14:paraId="04A00D51" w14:textId="50A3FB4D"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 xml:space="preserve">Membership Update </w:t>
      </w:r>
      <w:r>
        <w:rPr>
          <w:rFonts w:ascii="Georgia" w:eastAsia="Georgia" w:hAnsi="Georgia" w:cs="Georgia"/>
          <w:i/>
          <w:sz w:val="24"/>
          <w:szCs w:val="24"/>
        </w:rPr>
        <w:t>informational</w:t>
      </w:r>
    </w:p>
    <w:p w14:paraId="3DEC8A58" w14:textId="3AF40198" w:rsidR="006307E6" w:rsidRPr="0034269B" w:rsidRDefault="006307E6"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Member received a full-time position and had to step away from the Committee.</w:t>
      </w:r>
    </w:p>
    <w:p w14:paraId="0B2B9A05" w14:textId="3DEDEA34"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 xml:space="preserve">A look at </w:t>
      </w:r>
      <w:hyperlink r:id="rId10">
        <w:r>
          <w:rPr>
            <w:rFonts w:ascii="Georgia" w:eastAsia="Georgia" w:hAnsi="Georgia" w:cs="Georgia"/>
            <w:color w:val="1155CC"/>
            <w:sz w:val="24"/>
            <w:szCs w:val="24"/>
            <w:u w:val="single"/>
          </w:rPr>
          <w:t>07.08 AB 1705 Data Validation and Transfer-Level Prerequisites</w:t>
        </w:r>
      </w:hyperlink>
      <w:r>
        <w:rPr>
          <w:rFonts w:ascii="Georgia" w:eastAsia="Georgia" w:hAnsi="Georgia" w:cs="Georgia"/>
          <w:sz w:val="24"/>
          <w:szCs w:val="24"/>
        </w:rPr>
        <w:t xml:space="preserve"> from last meeting </w:t>
      </w:r>
      <w:r>
        <w:rPr>
          <w:rFonts w:ascii="Georgia" w:eastAsia="Georgia" w:hAnsi="Georgia" w:cs="Georgia"/>
          <w:i/>
          <w:sz w:val="24"/>
          <w:szCs w:val="24"/>
        </w:rPr>
        <w:t>discussion</w:t>
      </w:r>
    </w:p>
    <w:p w14:paraId="6B3E9964" w14:textId="067DE12E" w:rsidR="006307E6" w:rsidRPr="0034269B" w:rsidRDefault="006307E6"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Chair Sapienza led the Committee in a discussion on the status of the data validation tool effort. Chair Sapienza reported that the work related to the 3</w:t>
      </w:r>
      <w:r w:rsidRPr="0034269B">
        <w:rPr>
          <w:rFonts w:ascii="Georgia" w:eastAsia="Georgia" w:hAnsi="Georgia" w:cs="Georgia"/>
          <w:color w:val="FF0000"/>
          <w:sz w:val="24"/>
          <w:szCs w:val="24"/>
          <w:vertAlign w:val="superscript"/>
        </w:rPr>
        <w:t>rd</w:t>
      </w:r>
      <w:r w:rsidRPr="0034269B">
        <w:rPr>
          <w:rFonts w:ascii="Georgia" w:eastAsia="Georgia" w:hAnsi="Georgia" w:cs="Georgia"/>
          <w:color w:val="FF0000"/>
          <w:sz w:val="24"/>
          <w:szCs w:val="24"/>
        </w:rPr>
        <w:t xml:space="preserve"> resolved statement is still being discussed.</w:t>
      </w:r>
    </w:p>
    <w:p w14:paraId="22C07122" w14:textId="77777777"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 xml:space="preserve">Academic Progress Panel </w:t>
      </w:r>
      <w:r>
        <w:rPr>
          <w:rFonts w:ascii="Georgia" w:eastAsia="Georgia" w:hAnsi="Georgia" w:cs="Georgia"/>
          <w:i/>
          <w:sz w:val="24"/>
          <w:szCs w:val="24"/>
        </w:rPr>
        <w:t>discussion and action</w:t>
      </w:r>
    </w:p>
    <w:p w14:paraId="4BC0EB7C" w14:textId="77777777" w:rsidR="00076284" w:rsidRDefault="0034269B">
      <w:pPr>
        <w:numPr>
          <w:ilvl w:val="1"/>
          <w:numId w:val="6"/>
        </w:numPr>
        <w:rPr>
          <w:rFonts w:ascii="Georgia" w:eastAsia="Georgia" w:hAnsi="Georgia" w:cs="Georgia"/>
          <w:sz w:val="24"/>
          <w:szCs w:val="24"/>
        </w:rPr>
      </w:pPr>
      <w:r>
        <w:rPr>
          <w:rFonts w:ascii="Georgia" w:eastAsia="Georgia" w:hAnsi="Georgia" w:cs="Georgia"/>
          <w:sz w:val="24"/>
          <w:szCs w:val="24"/>
        </w:rPr>
        <w:t>Webinar series</w:t>
      </w:r>
    </w:p>
    <w:p w14:paraId="4316CE7C" w14:textId="77777777" w:rsidR="00076284" w:rsidRDefault="0034269B">
      <w:pPr>
        <w:numPr>
          <w:ilvl w:val="2"/>
          <w:numId w:val="6"/>
        </w:numPr>
        <w:rPr>
          <w:rFonts w:ascii="Georgia" w:eastAsia="Georgia" w:hAnsi="Georgia" w:cs="Georgia"/>
          <w:sz w:val="24"/>
          <w:szCs w:val="24"/>
        </w:rPr>
      </w:pPr>
      <w:r>
        <w:rPr>
          <w:rFonts w:ascii="Georgia" w:eastAsia="Georgia" w:hAnsi="Georgia" w:cs="Georgia"/>
          <w:sz w:val="24"/>
          <w:szCs w:val="24"/>
        </w:rPr>
        <w:t>Panel with CC faculty/ Senates already doing this work</w:t>
      </w:r>
    </w:p>
    <w:p w14:paraId="5CFC4E1A" w14:textId="263464EC" w:rsidR="00076284" w:rsidRPr="006307E6" w:rsidRDefault="00432652">
      <w:pPr>
        <w:numPr>
          <w:ilvl w:val="2"/>
          <w:numId w:val="6"/>
        </w:numPr>
        <w:rPr>
          <w:rFonts w:ascii="Georgia" w:eastAsia="Georgia" w:hAnsi="Georgia" w:cs="Georgia"/>
          <w:sz w:val="24"/>
          <w:szCs w:val="24"/>
        </w:rPr>
      </w:pPr>
      <w:hyperlink r:id="rId11">
        <w:r w:rsidR="0034269B">
          <w:rPr>
            <w:color w:val="0000EE"/>
            <w:u w:val="single"/>
          </w:rPr>
          <w:t>TASSC: Advancing Academic Progress Webinar</w:t>
        </w:r>
      </w:hyperlink>
    </w:p>
    <w:p w14:paraId="431088F3" w14:textId="6D753906" w:rsidR="006307E6" w:rsidRPr="0034269B" w:rsidRDefault="006307E6"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Chair Sapienza presented a draft of a webinar/panel discussion on Advancing Academic Progress. </w:t>
      </w:r>
    </w:p>
    <w:p w14:paraId="451991DE" w14:textId="4B57121D" w:rsidR="007E384C" w:rsidRPr="0034269B" w:rsidRDefault="007E384C"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Members asked if there are current webinars, particularly from RP Group, in which the topic the TASSC webinar might cover is included in other system partner webinars. There appears to be a desire push forward with the webinar and focus on local senates and their role in advancing academic progress. Might there be an opportunity to present data that connects academic probation and transfer issues that students experience? Additionally, highlighting the transactional approach that </w:t>
      </w:r>
      <w:r w:rsidR="00442ADC" w:rsidRPr="0034269B">
        <w:rPr>
          <w:rFonts w:ascii="Georgia" w:eastAsia="Georgia" w:hAnsi="Georgia" w:cs="Georgia"/>
          <w:color w:val="FF0000"/>
          <w:sz w:val="24"/>
          <w:szCs w:val="24"/>
        </w:rPr>
        <w:t>student services seems to have centered their services.</w:t>
      </w:r>
    </w:p>
    <w:p w14:paraId="665EBC4C" w14:textId="09F82CA1" w:rsidR="00442ADC" w:rsidRPr="0034269B" w:rsidRDefault="00442ADC"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Chair Sapienza directed the Committee members to think about operational aspects of the webinar. Jessica suggested Jessica (Jessie) </w:t>
      </w:r>
      <w:r w:rsidRPr="0034269B">
        <w:rPr>
          <w:rFonts w:ascii="Georgia" w:eastAsia="Georgia" w:hAnsi="Georgia" w:cs="Georgia"/>
          <w:color w:val="FF0000"/>
          <w:sz w:val="24"/>
          <w:szCs w:val="24"/>
        </w:rPr>
        <w:lastRenderedPageBreak/>
        <w:t xml:space="preserve">Paisley from Santa Rosa Junior College serve as the facilitator for the event. The hope is to have the webinar more interactive allowing for questions from the attendees. The </w:t>
      </w:r>
      <w:r w:rsidR="002E0FB0" w:rsidRPr="0034269B">
        <w:rPr>
          <w:rFonts w:ascii="Georgia" w:eastAsia="Georgia" w:hAnsi="Georgia" w:cs="Georgia"/>
          <w:color w:val="FF0000"/>
          <w:sz w:val="24"/>
          <w:szCs w:val="24"/>
        </w:rPr>
        <w:t>Committee agreed with the structure and operational aspects of the event.</w:t>
      </w:r>
    </w:p>
    <w:p w14:paraId="1A3856C3" w14:textId="1B70419B" w:rsidR="00442ADC" w:rsidRPr="0034269B" w:rsidRDefault="002E0FB0" w:rsidP="006307E6">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Chair Sapienza formed a planning committee (Jessica, Gabriel, Juan, and Mitra). Planning committee will be brought together in separate meetings to conduct this business.</w:t>
      </w:r>
    </w:p>
    <w:p w14:paraId="564D1A3B" w14:textId="3C91A3BC"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 xml:space="preserve">Committee priorities </w:t>
      </w:r>
      <w:r>
        <w:rPr>
          <w:rFonts w:ascii="Georgia" w:eastAsia="Georgia" w:hAnsi="Georgia" w:cs="Georgia"/>
          <w:i/>
          <w:sz w:val="24"/>
          <w:szCs w:val="24"/>
        </w:rPr>
        <w:t>discussion</w:t>
      </w:r>
    </w:p>
    <w:p w14:paraId="3A4347A0" w14:textId="2219CC72" w:rsidR="002E0FB0" w:rsidRPr="0034269B" w:rsidRDefault="002E0FB0" w:rsidP="002E0FB0">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Chair Sapienza began this agenda item with a review of the plenary presentation that the Committee was assigned.</w:t>
      </w:r>
    </w:p>
    <w:p w14:paraId="52C4E317" w14:textId="54CDE62C" w:rsidR="002E0FB0" w:rsidRPr="0034269B" w:rsidRDefault="002E0FB0" w:rsidP="002E0FB0">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Additionally, the Committee discussed the other efforts that members are engaged in as well as a</w:t>
      </w:r>
      <w:r w:rsidR="0034269B">
        <w:rPr>
          <w:rFonts w:ascii="Georgia" w:eastAsia="Georgia" w:hAnsi="Georgia" w:cs="Georgia"/>
          <w:color w:val="FF0000"/>
          <w:sz w:val="24"/>
          <w:szCs w:val="24"/>
        </w:rPr>
        <w:t>n</w:t>
      </w:r>
      <w:r w:rsidRPr="0034269B">
        <w:rPr>
          <w:rFonts w:ascii="Georgia" w:eastAsia="Georgia" w:hAnsi="Georgia" w:cs="Georgia"/>
          <w:color w:val="FF0000"/>
          <w:sz w:val="24"/>
          <w:szCs w:val="24"/>
        </w:rPr>
        <w:t xml:space="preserve"> introduction, as new members have joined the Committee.</w:t>
      </w:r>
    </w:p>
    <w:p w14:paraId="66F41AA7" w14:textId="77777777"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References from previous meetings</w:t>
      </w:r>
    </w:p>
    <w:p w14:paraId="3DAF74F9" w14:textId="77777777" w:rsidR="00076284" w:rsidRDefault="00432652">
      <w:pPr>
        <w:numPr>
          <w:ilvl w:val="1"/>
          <w:numId w:val="6"/>
        </w:numPr>
        <w:rPr>
          <w:rFonts w:ascii="Georgia" w:eastAsia="Georgia" w:hAnsi="Georgia" w:cs="Georgia"/>
          <w:sz w:val="24"/>
          <w:szCs w:val="24"/>
        </w:rPr>
      </w:pPr>
      <w:hyperlink r:id="rId12">
        <w:r w:rsidR="0034269B">
          <w:rPr>
            <w:rFonts w:ascii="Georgia" w:eastAsia="Georgia" w:hAnsi="Georgia" w:cs="Georgia"/>
            <w:color w:val="1155CC"/>
            <w:sz w:val="24"/>
            <w:szCs w:val="24"/>
            <w:u w:val="single"/>
          </w:rPr>
          <w:t>End of Year report</w:t>
        </w:r>
      </w:hyperlink>
      <w:r w:rsidR="0034269B">
        <w:rPr>
          <w:rFonts w:ascii="Georgia" w:eastAsia="Georgia" w:hAnsi="Georgia" w:cs="Georgia"/>
          <w:sz w:val="24"/>
          <w:szCs w:val="24"/>
        </w:rPr>
        <w:t xml:space="preserve"> </w:t>
      </w:r>
    </w:p>
    <w:p w14:paraId="0F275B69" w14:textId="77777777" w:rsidR="00076284" w:rsidRDefault="00432652">
      <w:pPr>
        <w:numPr>
          <w:ilvl w:val="1"/>
          <w:numId w:val="6"/>
        </w:numPr>
        <w:rPr>
          <w:rFonts w:ascii="Georgia" w:eastAsia="Georgia" w:hAnsi="Georgia" w:cs="Georgia"/>
          <w:sz w:val="24"/>
          <w:szCs w:val="24"/>
        </w:rPr>
      </w:pPr>
      <w:hyperlink r:id="rId13">
        <w:r w:rsidR="0034269B">
          <w:rPr>
            <w:rFonts w:ascii="Georgia" w:eastAsia="Georgia" w:hAnsi="Georgia" w:cs="Georgia"/>
            <w:color w:val="1155CC"/>
            <w:sz w:val="24"/>
            <w:szCs w:val="24"/>
            <w:u w:val="single"/>
          </w:rPr>
          <w:t>TASSC Assigned Resolutions</w:t>
        </w:r>
      </w:hyperlink>
    </w:p>
    <w:p w14:paraId="73EA94A5" w14:textId="77777777" w:rsidR="00076284" w:rsidRDefault="0034269B">
      <w:pPr>
        <w:numPr>
          <w:ilvl w:val="1"/>
          <w:numId w:val="6"/>
        </w:numPr>
        <w:rPr>
          <w:rFonts w:ascii="Georgia" w:eastAsia="Georgia" w:hAnsi="Georgia" w:cs="Georgia"/>
          <w:sz w:val="24"/>
          <w:szCs w:val="24"/>
        </w:rPr>
      </w:pPr>
      <w:r>
        <w:rPr>
          <w:rFonts w:ascii="Georgia" w:eastAsia="Georgia" w:hAnsi="Georgia" w:cs="Georgia"/>
          <w:sz w:val="24"/>
          <w:szCs w:val="24"/>
        </w:rPr>
        <w:t xml:space="preserve">Narrow topics &amp; brainstorm ideas for Rostrum articles, webinars, plenary sessions (for Spring), new resolutions (for Spring plenary) </w:t>
      </w:r>
      <w:hyperlink r:id="rId14">
        <w:r>
          <w:rPr>
            <w:rFonts w:ascii="Georgia" w:eastAsia="Georgia" w:hAnsi="Georgia" w:cs="Georgia"/>
            <w:color w:val="1155CC"/>
            <w:sz w:val="24"/>
            <w:szCs w:val="24"/>
            <w:u w:val="single"/>
          </w:rPr>
          <w:t>Padlet</w:t>
        </w:r>
      </w:hyperlink>
    </w:p>
    <w:p w14:paraId="0955856A" w14:textId="77777777" w:rsidR="00076284" w:rsidRDefault="00076284">
      <w:pPr>
        <w:numPr>
          <w:ilvl w:val="1"/>
          <w:numId w:val="6"/>
        </w:numPr>
        <w:rPr>
          <w:rFonts w:ascii="Georgia" w:eastAsia="Georgia" w:hAnsi="Georgia" w:cs="Georgia"/>
          <w:sz w:val="24"/>
          <w:szCs w:val="24"/>
        </w:rPr>
      </w:pPr>
    </w:p>
    <w:tbl>
      <w:tblPr>
        <w:tblStyle w:val="a"/>
        <w:tblW w:w="8610" w:type="dxa"/>
        <w:tblInd w:w="1260" w:type="dxa"/>
        <w:tblBorders>
          <w:top w:val="nil"/>
          <w:left w:val="nil"/>
          <w:bottom w:val="nil"/>
          <w:right w:val="nil"/>
          <w:insideH w:val="nil"/>
          <w:insideV w:val="nil"/>
        </w:tblBorders>
        <w:tblLayout w:type="fixed"/>
        <w:tblLook w:val="0600" w:firstRow="0" w:lastRow="0" w:firstColumn="0" w:lastColumn="0" w:noHBand="1" w:noVBand="1"/>
      </w:tblPr>
      <w:tblGrid>
        <w:gridCol w:w="8610"/>
      </w:tblGrid>
      <w:tr w:rsidR="00076284" w14:paraId="675F0851" w14:textId="77777777">
        <w:trPr>
          <w:trHeight w:val="270"/>
        </w:trPr>
        <w:tc>
          <w:tcPr>
            <w:tcW w:w="8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EBF692" w14:textId="77777777" w:rsidR="00076284" w:rsidRDefault="0034269B">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Rostrum Timeline 2023-24</w:t>
            </w:r>
          </w:p>
        </w:tc>
      </w:tr>
      <w:tr w:rsidR="00076284" w14:paraId="76F2C8B2" w14:textId="77777777">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43CEFDFE" w14:textId="77777777" w:rsidR="00076284" w:rsidRDefault="0034269B">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ED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Editor       </w:t>
            </w:r>
            <w:r>
              <w:rPr>
                <w:rFonts w:ascii="Times New Roman" w:eastAsia="Times New Roman" w:hAnsi="Times New Roman" w:cs="Times New Roman"/>
                <w:sz w:val="24"/>
                <w:szCs w:val="24"/>
              </w:rPr>
              <w:tab/>
              <w:t xml:space="preserve">To President </w:t>
            </w:r>
            <w:r>
              <w:rPr>
                <w:rFonts w:ascii="Times New Roman" w:eastAsia="Times New Roman" w:hAnsi="Times New Roman" w:cs="Times New Roman"/>
                <w:sz w:val="24"/>
                <w:szCs w:val="24"/>
              </w:rPr>
              <w:tab/>
              <w:t xml:space="preserve">To Visual Designer </w:t>
            </w:r>
            <w:r>
              <w:rPr>
                <w:rFonts w:ascii="Times New Roman" w:eastAsia="Times New Roman" w:hAnsi="Times New Roman" w:cs="Times New Roman"/>
                <w:sz w:val="24"/>
                <w:szCs w:val="24"/>
              </w:rPr>
              <w:tab/>
              <w:t>To Field</w:t>
            </w:r>
          </w:p>
        </w:tc>
      </w:tr>
      <w:tr w:rsidR="00076284" w14:paraId="33C038EB" w14:textId="77777777">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B0A432F" w14:textId="77777777" w:rsidR="00076284" w:rsidRDefault="0034269B">
            <w:pPr>
              <w:spacing w:line="280" w:lineRule="auto"/>
              <w:rPr>
                <w:rFonts w:ascii="Times New Roman" w:eastAsia="Times New Roman" w:hAnsi="Times New Roman" w:cs="Times New Roman"/>
                <w:sz w:val="24"/>
                <w:szCs w:val="24"/>
              </w:rPr>
            </w:pPr>
            <w:r>
              <w:rPr>
                <w:rFonts w:ascii="Times New Roman" w:eastAsia="Times New Roman" w:hAnsi="Times New Roman" w:cs="Times New Roman"/>
                <w:strike/>
                <w:sz w:val="24"/>
                <w:szCs w:val="24"/>
              </w:rPr>
              <w:t>October 1</w:t>
            </w:r>
            <w:r>
              <w:rPr>
                <w:rFonts w:ascii="Times New Roman" w:eastAsia="Times New Roman" w:hAnsi="Times New Roman" w:cs="Times New Roman"/>
                <w:sz w:val="24"/>
                <w:szCs w:val="24"/>
              </w:rPr>
              <w:tab/>
            </w:r>
            <w:r>
              <w:rPr>
                <w:rFonts w:ascii="Times New Roman" w:eastAsia="Times New Roman" w:hAnsi="Times New Roman" w:cs="Times New Roman"/>
                <w:strike/>
                <w:sz w:val="24"/>
                <w:szCs w:val="24"/>
              </w:rPr>
              <w:t xml:space="preserve">October 9        </w:t>
            </w:r>
            <w:r>
              <w:rPr>
                <w:rFonts w:ascii="Times New Roman" w:eastAsia="Times New Roman" w:hAnsi="Times New Roman" w:cs="Times New Roman"/>
                <w:strike/>
                <w:sz w:val="24"/>
                <w:szCs w:val="24"/>
              </w:rPr>
              <w:tab/>
              <w:t xml:space="preserve">October 11   </w:t>
            </w:r>
            <w:r>
              <w:rPr>
                <w:rFonts w:ascii="Times New Roman" w:eastAsia="Times New Roman" w:hAnsi="Times New Roman" w:cs="Times New Roman"/>
                <w:strike/>
                <w:sz w:val="24"/>
                <w:szCs w:val="24"/>
              </w:rPr>
              <w:tab/>
              <w:t>October 23                   November 16</w:t>
            </w:r>
          </w:p>
        </w:tc>
      </w:tr>
      <w:tr w:rsidR="00076284" w14:paraId="6E94CDF9" w14:textId="77777777">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705456DA" w14:textId="77777777" w:rsidR="00076284" w:rsidRDefault="0034269B">
            <w:pPr>
              <w:spacing w:line="279" w:lineRule="auto"/>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rPr>
              <w:t xml:space="preserve">January 14      </w:t>
            </w:r>
            <w:r>
              <w:rPr>
                <w:rFonts w:ascii="Times New Roman" w:eastAsia="Times New Roman" w:hAnsi="Times New Roman" w:cs="Times New Roman"/>
                <w:sz w:val="24"/>
                <w:szCs w:val="24"/>
              </w:rPr>
              <w:t xml:space="preserve">January 22      </w:t>
            </w:r>
            <w:r>
              <w:rPr>
                <w:rFonts w:ascii="Times New Roman" w:eastAsia="Times New Roman" w:hAnsi="Times New Roman" w:cs="Times New Roman"/>
                <w:sz w:val="24"/>
                <w:szCs w:val="24"/>
              </w:rPr>
              <w:tab/>
              <w:t xml:space="preserve">January 29   </w:t>
            </w:r>
            <w:r>
              <w:rPr>
                <w:rFonts w:ascii="Times New Roman" w:eastAsia="Times New Roman" w:hAnsi="Times New Roman" w:cs="Times New Roman"/>
                <w:sz w:val="24"/>
                <w:szCs w:val="24"/>
              </w:rPr>
              <w:tab/>
              <w:t xml:space="preserve">February 5             </w:t>
            </w:r>
            <w:r>
              <w:rPr>
                <w:rFonts w:ascii="Times New Roman" w:eastAsia="Times New Roman" w:hAnsi="Times New Roman" w:cs="Times New Roman"/>
                <w:sz w:val="24"/>
                <w:szCs w:val="24"/>
              </w:rPr>
              <w:tab/>
              <w:t>February 23</w:t>
            </w:r>
          </w:p>
        </w:tc>
      </w:tr>
      <w:tr w:rsidR="00076284" w14:paraId="118197ED" w14:textId="77777777">
        <w:trPr>
          <w:trHeight w:val="525"/>
        </w:trPr>
        <w:tc>
          <w:tcPr>
            <w:tcW w:w="861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14:paraId="5DAEAF22" w14:textId="77777777" w:rsidR="00076284" w:rsidRDefault="0034269B">
            <w:pPr>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3   </w:t>
            </w:r>
            <w:r>
              <w:rPr>
                <w:rFonts w:ascii="Times New Roman" w:eastAsia="Times New Roman" w:hAnsi="Times New Roman" w:cs="Times New Roman"/>
                <w:sz w:val="24"/>
                <w:szCs w:val="24"/>
              </w:rPr>
              <w:tab/>
              <w:t xml:space="preserve">March 11        </w:t>
            </w:r>
            <w:r>
              <w:rPr>
                <w:rFonts w:ascii="Times New Roman" w:eastAsia="Times New Roman" w:hAnsi="Times New Roman" w:cs="Times New Roman"/>
                <w:sz w:val="24"/>
                <w:szCs w:val="24"/>
              </w:rPr>
              <w:tab/>
              <w:t xml:space="preserve">March 18     </w:t>
            </w:r>
            <w:r>
              <w:rPr>
                <w:rFonts w:ascii="Times New Roman" w:eastAsia="Times New Roman" w:hAnsi="Times New Roman" w:cs="Times New Roman"/>
                <w:sz w:val="24"/>
                <w:szCs w:val="24"/>
              </w:rPr>
              <w:tab/>
              <w:t xml:space="preserve">March 25               </w:t>
            </w:r>
            <w:r>
              <w:rPr>
                <w:rFonts w:ascii="Times New Roman" w:eastAsia="Times New Roman" w:hAnsi="Times New Roman" w:cs="Times New Roman"/>
                <w:sz w:val="24"/>
                <w:szCs w:val="24"/>
              </w:rPr>
              <w:tab/>
              <w:t>April 18</w:t>
            </w:r>
          </w:p>
        </w:tc>
      </w:tr>
    </w:tbl>
    <w:p w14:paraId="665E3F39" w14:textId="25F756C5" w:rsidR="0048016F" w:rsidRPr="0034269B" w:rsidRDefault="007A19B0" w:rsidP="0048016F">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Chair Sapienza advised the Committee that a fall rostrum article was submitted and we will know </w:t>
      </w:r>
      <w:r w:rsidR="00B82DD5" w:rsidRPr="0034269B">
        <w:rPr>
          <w:rFonts w:ascii="Georgia" w:eastAsia="Georgia" w:hAnsi="Georgia" w:cs="Georgia"/>
          <w:color w:val="FF0000"/>
          <w:sz w:val="24"/>
          <w:szCs w:val="24"/>
        </w:rPr>
        <w:t>if the rostrum was selected for publication. The Chair</w:t>
      </w:r>
      <w:r w:rsidR="0048016F" w:rsidRPr="0034269B">
        <w:rPr>
          <w:rFonts w:ascii="Georgia" w:eastAsia="Georgia" w:hAnsi="Georgia" w:cs="Georgia"/>
          <w:color w:val="FF0000"/>
          <w:sz w:val="24"/>
          <w:szCs w:val="24"/>
        </w:rPr>
        <w:t xml:space="preserve"> opened the “floor” for ideas to be considered related to spring resolutions and rostrum article topics. Juan informed the Committee of a resolution that will be brought forth at the fall plenary related to waiving transcript fees for Rising Scholars. The resolution draft was shared with the Committee. Juan offered the opportunity to the Committee to lend their support since this matter aligns with the purview of TASSC. Gabriel offered to place his name as a TASSC sponsor of the resolution. The idea is to have the resolution presented as a joint resolution from TASSC and the Rising Scholars Faculty Advisory Committee. Juan will press the ASCCC President if it is possible to present the resolution in that way.</w:t>
      </w:r>
    </w:p>
    <w:p w14:paraId="1CC894B7" w14:textId="06CF2BBF" w:rsidR="0048016F" w:rsidRPr="0034269B" w:rsidRDefault="0048016F" w:rsidP="0048016F">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 xml:space="preserve">Eugene presented an issue specific to the Engineering discipline and the challenges that major faces when it comes to articulation and transfer. </w:t>
      </w:r>
      <w:r w:rsidR="0034269B" w:rsidRPr="0034269B">
        <w:rPr>
          <w:rFonts w:ascii="Georgia" w:eastAsia="Georgia" w:hAnsi="Georgia" w:cs="Georgia"/>
          <w:color w:val="FF0000"/>
          <w:sz w:val="24"/>
          <w:szCs w:val="24"/>
        </w:rPr>
        <w:t xml:space="preserve">The </w:t>
      </w:r>
      <w:r w:rsidR="0034269B" w:rsidRPr="0034269B">
        <w:rPr>
          <w:rFonts w:ascii="Georgia" w:eastAsia="Georgia" w:hAnsi="Georgia" w:cs="Georgia"/>
          <w:color w:val="FF0000"/>
          <w:sz w:val="24"/>
          <w:szCs w:val="24"/>
        </w:rPr>
        <w:lastRenderedPageBreak/>
        <w:t>Committee believes that the issue warrants a possible resolution, professional development/learning opportunities (webinar, spring plenary session), and/or a rostrum article.</w:t>
      </w:r>
    </w:p>
    <w:p w14:paraId="392DB603" w14:textId="77777777" w:rsidR="00076284" w:rsidRDefault="00076284">
      <w:pPr>
        <w:ind w:left="1440"/>
        <w:rPr>
          <w:rFonts w:ascii="Georgia" w:eastAsia="Georgia" w:hAnsi="Georgia" w:cs="Georgia"/>
          <w:sz w:val="24"/>
          <w:szCs w:val="24"/>
        </w:rPr>
      </w:pPr>
    </w:p>
    <w:p w14:paraId="29AC7040" w14:textId="77777777"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Meeting Schedule</w:t>
      </w:r>
    </w:p>
    <w:p w14:paraId="575B14F3" w14:textId="77777777" w:rsidR="00076284" w:rsidRDefault="0034269B">
      <w:pPr>
        <w:numPr>
          <w:ilvl w:val="1"/>
          <w:numId w:val="6"/>
        </w:numPr>
        <w:rPr>
          <w:rFonts w:ascii="Georgia" w:eastAsia="Georgia" w:hAnsi="Georgia" w:cs="Georgia"/>
          <w:sz w:val="24"/>
          <w:szCs w:val="24"/>
        </w:rPr>
      </w:pPr>
      <w:r>
        <w:rPr>
          <w:rFonts w:ascii="Georgia" w:eastAsia="Georgia" w:hAnsi="Georgia" w:cs="Georgia"/>
          <w:sz w:val="24"/>
          <w:szCs w:val="24"/>
        </w:rPr>
        <w:t xml:space="preserve">Final Fall meeting December </w:t>
      </w:r>
      <w:r>
        <w:rPr>
          <w:rFonts w:ascii="Georgia" w:eastAsia="Georgia" w:hAnsi="Georgia" w:cs="Georgia"/>
          <w:sz w:val="23"/>
          <w:szCs w:val="23"/>
        </w:rPr>
        <w:t xml:space="preserve">5 -- 10-11:30am, </w:t>
      </w:r>
      <w:hyperlink r:id="rId15">
        <w:r>
          <w:rPr>
            <w:rFonts w:ascii="Georgia" w:eastAsia="Georgia" w:hAnsi="Georgia" w:cs="Georgia"/>
            <w:color w:val="1155CC"/>
            <w:sz w:val="23"/>
            <w:szCs w:val="23"/>
            <w:u w:val="single"/>
          </w:rPr>
          <w:t>link</w:t>
        </w:r>
      </w:hyperlink>
    </w:p>
    <w:p w14:paraId="5C3F95FA" w14:textId="77777777" w:rsidR="00076284" w:rsidRDefault="0034269B">
      <w:pPr>
        <w:numPr>
          <w:ilvl w:val="1"/>
          <w:numId w:val="6"/>
        </w:numPr>
        <w:rPr>
          <w:rFonts w:ascii="Georgia" w:eastAsia="Georgia" w:hAnsi="Georgia" w:cs="Georgia"/>
          <w:sz w:val="24"/>
          <w:szCs w:val="24"/>
        </w:rPr>
      </w:pPr>
      <w:r>
        <w:rPr>
          <w:rFonts w:ascii="Georgia" w:eastAsia="Georgia" w:hAnsi="Georgia" w:cs="Georgia"/>
          <w:sz w:val="24"/>
          <w:szCs w:val="24"/>
        </w:rPr>
        <w:t>Set Spring meeting dates</w:t>
      </w:r>
    </w:p>
    <w:p w14:paraId="0E6980A6" w14:textId="77777777" w:rsidR="00076284" w:rsidRDefault="00432652">
      <w:pPr>
        <w:numPr>
          <w:ilvl w:val="2"/>
          <w:numId w:val="6"/>
        </w:numPr>
        <w:rPr>
          <w:rFonts w:ascii="Georgia" w:eastAsia="Georgia" w:hAnsi="Georgia" w:cs="Georgia"/>
          <w:sz w:val="24"/>
          <w:szCs w:val="24"/>
        </w:rPr>
      </w:pPr>
      <w:hyperlink r:id="rId16">
        <w:r w:rsidR="0034269B">
          <w:rPr>
            <w:rFonts w:ascii="Georgia" w:eastAsia="Georgia" w:hAnsi="Georgia" w:cs="Georgia"/>
            <w:color w:val="1155CC"/>
            <w:sz w:val="24"/>
            <w:szCs w:val="24"/>
            <w:u w:val="single"/>
          </w:rPr>
          <w:t>When2Meet January</w:t>
        </w:r>
      </w:hyperlink>
    </w:p>
    <w:p w14:paraId="00791835" w14:textId="77777777" w:rsidR="00076284" w:rsidRDefault="00432652">
      <w:pPr>
        <w:numPr>
          <w:ilvl w:val="2"/>
          <w:numId w:val="6"/>
        </w:numPr>
        <w:rPr>
          <w:rFonts w:ascii="Georgia" w:eastAsia="Georgia" w:hAnsi="Georgia" w:cs="Georgia"/>
          <w:sz w:val="24"/>
          <w:szCs w:val="24"/>
        </w:rPr>
      </w:pPr>
      <w:hyperlink r:id="rId17">
        <w:r w:rsidR="0034269B">
          <w:rPr>
            <w:rFonts w:ascii="Georgia" w:eastAsia="Georgia" w:hAnsi="Georgia" w:cs="Georgia"/>
            <w:color w:val="1155CC"/>
            <w:sz w:val="24"/>
            <w:szCs w:val="24"/>
            <w:u w:val="single"/>
          </w:rPr>
          <w:t>When2Meet February</w:t>
        </w:r>
      </w:hyperlink>
    </w:p>
    <w:p w14:paraId="40A249B3" w14:textId="77777777" w:rsidR="00076284" w:rsidRDefault="00432652">
      <w:pPr>
        <w:numPr>
          <w:ilvl w:val="2"/>
          <w:numId w:val="6"/>
        </w:numPr>
        <w:rPr>
          <w:rFonts w:ascii="Georgia" w:eastAsia="Georgia" w:hAnsi="Georgia" w:cs="Georgia"/>
          <w:sz w:val="24"/>
          <w:szCs w:val="24"/>
        </w:rPr>
      </w:pPr>
      <w:hyperlink r:id="rId18">
        <w:r w:rsidR="0034269B">
          <w:rPr>
            <w:rFonts w:ascii="Georgia" w:eastAsia="Georgia" w:hAnsi="Georgia" w:cs="Georgia"/>
            <w:color w:val="1155CC"/>
            <w:sz w:val="24"/>
            <w:szCs w:val="24"/>
            <w:u w:val="single"/>
          </w:rPr>
          <w:t>When2Meet March</w:t>
        </w:r>
      </w:hyperlink>
    </w:p>
    <w:p w14:paraId="2CF22475" w14:textId="77777777" w:rsidR="00076284" w:rsidRDefault="00432652">
      <w:pPr>
        <w:numPr>
          <w:ilvl w:val="2"/>
          <w:numId w:val="6"/>
        </w:numPr>
        <w:rPr>
          <w:rFonts w:ascii="Georgia" w:eastAsia="Georgia" w:hAnsi="Georgia" w:cs="Georgia"/>
          <w:sz w:val="24"/>
          <w:szCs w:val="24"/>
        </w:rPr>
      </w:pPr>
      <w:hyperlink r:id="rId19">
        <w:r w:rsidR="0034269B">
          <w:rPr>
            <w:rFonts w:ascii="Georgia" w:eastAsia="Georgia" w:hAnsi="Georgia" w:cs="Georgia"/>
            <w:color w:val="1155CC"/>
            <w:sz w:val="24"/>
            <w:szCs w:val="24"/>
            <w:u w:val="single"/>
          </w:rPr>
          <w:t>When2Meet April</w:t>
        </w:r>
      </w:hyperlink>
    </w:p>
    <w:p w14:paraId="606D65EF" w14:textId="0E161B57" w:rsidR="00076284" w:rsidRPr="0034269B" w:rsidRDefault="00432652">
      <w:pPr>
        <w:numPr>
          <w:ilvl w:val="2"/>
          <w:numId w:val="6"/>
        </w:numPr>
        <w:rPr>
          <w:rFonts w:ascii="Georgia" w:eastAsia="Georgia" w:hAnsi="Georgia" w:cs="Georgia"/>
          <w:sz w:val="24"/>
          <w:szCs w:val="24"/>
        </w:rPr>
      </w:pPr>
      <w:hyperlink r:id="rId20">
        <w:r w:rsidR="0034269B">
          <w:rPr>
            <w:rFonts w:ascii="Georgia" w:eastAsia="Georgia" w:hAnsi="Georgia" w:cs="Georgia"/>
            <w:color w:val="1155CC"/>
            <w:sz w:val="24"/>
            <w:szCs w:val="24"/>
            <w:u w:val="single"/>
          </w:rPr>
          <w:t>When2Meet May</w:t>
        </w:r>
      </w:hyperlink>
    </w:p>
    <w:p w14:paraId="7853AFEA" w14:textId="65065A9B" w:rsidR="0034269B" w:rsidRPr="0034269B" w:rsidRDefault="0034269B" w:rsidP="0034269B">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Chair Sapienza asked the Committee members to fill out the meeting surveys before the next meeting to ensure that we have spring meetings on our Calendars.</w:t>
      </w:r>
    </w:p>
    <w:p w14:paraId="5FEC5BF6" w14:textId="77777777"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Announcements</w:t>
      </w:r>
    </w:p>
    <w:p w14:paraId="0990D9EA" w14:textId="77777777" w:rsidR="00076284" w:rsidRDefault="0034269B">
      <w:pPr>
        <w:numPr>
          <w:ilvl w:val="1"/>
          <w:numId w:val="6"/>
        </w:numPr>
        <w:rPr>
          <w:rFonts w:ascii="Georgia" w:eastAsia="Georgia" w:hAnsi="Georgia" w:cs="Georgia"/>
          <w:sz w:val="24"/>
          <w:szCs w:val="24"/>
        </w:rPr>
      </w:pPr>
      <w:r>
        <w:rPr>
          <w:rFonts w:ascii="Georgia" w:eastAsia="Georgia" w:hAnsi="Georgia" w:cs="Georgia"/>
          <w:sz w:val="24"/>
          <w:szCs w:val="24"/>
        </w:rPr>
        <w:t>Spotlight on... Moorpark College: Academic Probation Reimagined, Tue Nov 7 12:00pm - 1:00pm</w:t>
      </w:r>
      <w:r>
        <w:rPr>
          <w:b/>
          <w:color w:val="444444"/>
          <w:sz w:val="29"/>
          <w:szCs w:val="29"/>
        </w:rPr>
        <w:t xml:space="preserve">, </w:t>
      </w:r>
      <w:r>
        <w:rPr>
          <w:rFonts w:ascii="Georgia" w:eastAsia="Georgia" w:hAnsi="Georgia" w:cs="Georgia"/>
          <w:sz w:val="24"/>
          <w:szCs w:val="24"/>
        </w:rPr>
        <w:t>https://tockify.com/therpgroup/detail/73/1699387200000</w:t>
      </w:r>
    </w:p>
    <w:p w14:paraId="1504AEEA" w14:textId="7A27BAF5" w:rsidR="00076284" w:rsidRPr="0034269B" w:rsidRDefault="00432652">
      <w:pPr>
        <w:numPr>
          <w:ilvl w:val="1"/>
          <w:numId w:val="6"/>
        </w:numPr>
      </w:pPr>
      <w:hyperlink r:id="rId21">
        <w:r w:rsidR="0034269B">
          <w:rPr>
            <w:rFonts w:ascii="Georgia" w:eastAsia="Georgia" w:hAnsi="Georgia" w:cs="Georgia"/>
            <w:color w:val="1155CC"/>
            <w:sz w:val="24"/>
            <w:szCs w:val="24"/>
            <w:u w:val="single"/>
          </w:rPr>
          <w:t>Toward a Culturally and Racially Sensitive Renaming of Academic Probation</w:t>
        </w:r>
      </w:hyperlink>
      <w:r w:rsidR="0034269B">
        <w:rPr>
          <w:rFonts w:ascii="Georgia" w:eastAsia="Georgia" w:hAnsi="Georgia" w:cs="Georgia"/>
          <w:sz w:val="24"/>
          <w:szCs w:val="24"/>
        </w:rPr>
        <w:t>, THURSDAY, NOVEMBER 09, 2023 - 1:00 PM CDT (GMT-5)</w:t>
      </w:r>
    </w:p>
    <w:p w14:paraId="613C3353" w14:textId="35BD4E3B" w:rsidR="0034269B" w:rsidRPr="0034269B" w:rsidRDefault="0034269B" w:rsidP="0034269B">
      <w:pPr>
        <w:pStyle w:val="ListParagraph"/>
        <w:numPr>
          <w:ilvl w:val="0"/>
          <w:numId w:val="3"/>
        </w:numPr>
        <w:rPr>
          <w:color w:val="FF0000"/>
        </w:rPr>
      </w:pPr>
      <w:r w:rsidRPr="0034269B">
        <w:rPr>
          <w:color w:val="FF0000"/>
        </w:rPr>
        <w:t>Chair Sapienza announced these events.</w:t>
      </w:r>
    </w:p>
    <w:p w14:paraId="6FB716BB" w14:textId="3FCECFD0" w:rsidR="00076284" w:rsidRDefault="0034269B">
      <w:pPr>
        <w:numPr>
          <w:ilvl w:val="0"/>
          <w:numId w:val="6"/>
        </w:numPr>
        <w:rPr>
          <w:rFonts w:ascii="Georgia" w:eastAsia="Georgia" w:hAnsi="Georgia" w:cs="Georgia"/>
          <w:sz w:val="24"/>
          <w:szCs w:val="24"/>
        </w:rPr>
      </w:pPr>
      <w:r>
        <w:rPr>
          <w:rFonts w:ascii="Georgia" w:eastAsia="Georgia" w:hAnsi="Georgia" w:cs="Georgia"/>
          <w:sz w:val="24"/>
          <w:szCs w:val="24"/>
        </w:rPr>
        <w:t>Future Items</w:t>
      </w:r>
    </w:p>
    <w:p w14:paraId="57A2B516" w14:textId="0BDEF16F" w:rsidR="00076284" w:rsidRPr="00432652" w:rsidRDefault="0034269B" w:rsidP="00432652">
      <w:pPr>
        <w:pStyle w:val="ListParagraph"/>
        <w:numPr>
          <w:ilvl w:val="0"/>
          <w:numId w:val="3"/>
        </w:numPr>
        <w:rPr>
          <w:rFonts w:ascii="Georgia" w:eastAsia="Georgia" w:hAnsi="Georgia" w:cs="Georgia"/>
          <w:color w:val="FF0000"/>
          <w:sz w:val="24"/>
          <w:szCs w:val="24"/>
        </w:rPr>
      </w:pPr>
      <w:r w:rsidRPr="0034269B">
        <w:rPr>
          <w:rFonts w:ascii="Georgia" w:eastAsia="Georgia" w:hAnsi="Georgia" w:cs="Georgia"/>
          <w:color w:val="FF0000"/>
          <w:sz w:val="24"/>
          <w:szCs w:val="24"/>
        </w:rPr>
        <w:t>Asked members to consider submitting ideas for future agenda items.</w:t>
      </w:r>
      <w:bookmarkStart w:id="0" w:name="_GoBack"/>
      <w:bookmarkEnd w:id="0"/>
    </w:p>
    <w:sectPr w:rsidR="00076284" w:rsidRPr="004326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B58"/>
    <w:multiLevelType w:val="multilevel"/>
    <w:tmpl w:val="17E062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E24C8"/>
    <w:multiLevelType w:val="multilevel"/>
    <w:tmpl w:val="7234C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04417"/>
    <w:multiLevelType w:val="multilevel"/>
    <w:tmpl w:val="BDECB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9B04BF"/>
    <w:multiLevelType w:val="multilevel"/>
    <w:tmpl w:val="65BC37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EB7485"/>
    <w:multiLevelType w:val="multilevel"/>
    <w:tmpl w:val="CF42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9D1DA5"/>
    <w:multiLevelType w:val="multilevel"/>
    <w:tmpl w:val="F79A7D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7251A"/>
    <w:multiLevelType w:val="multilevel"/>
    <w:tmpl w:val="27126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84"/>
    <w:rsid w:val="00076284"/>
    <w:rsid w:val="002E0FB0"/>
    <w:rsid w:val="0034269B"/>
    <w:rsid w:val="00432652"/>
    <w:rsid w:val="00442ADC"/>
    <w:rsid w:val="0048016F"/>
    <w:rsid w:val="006307E6"/>
    <w:rsid w:val="007A19B0"/>
    <w:rsid w:val="007E384C"/>
    <w:rsid w:val="00974F44"/>
    <w:rsid w:val="00B8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BD41B2"/>
  <w15:docId w15:val="{0DC4DF97-F41A-46FA-9DFF-A849FED8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4F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4"/>
    <w:rPr>
      <w:rFonts w:ascii="Segoe UI" w:hAnsi="Segoe UI" w:cs="Segoe UI"/>
      <w:sz w:val="18"/>
      <w:szCs w:val="18"/>
    </w:rPr>
  </w:style>
  <w:style w:type="paragraph" w:styleId="ListParagraph">
    <w:name w:val="List Paragraph"/>
    <w:basedOn w:val="Normal"/>
    <w:uiPriority w:val="34"/>
    <w:qFormat/>
    <w:rsid w:val="0063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ndNSjL7kfAtQ7x6fsFuPVZ25Om7CcsNpUn7M5OvZeCg/edit?usp=sharing" TargetMode="External"/><Relationship Id="rId18" Type="http://schemas.openxmlformats.org/officeDocument/2006/relationships/hyperlink" Target="https://www.when2meet.com/?22216025-28nc8" TargetMode="External"/><Relationship Id="rId3" Type="http://schemas.openxmlformats.org/officeDocument/2006/relationships/customXml" Target="../customXml/item3.xml"/><Relationship Id="rId21" Type="http://schemas.openxmlformats.org/officeDocument/2006/relationships/hyperlink" Target="https://nacada.ksu.edu/Events/Webinars/Web-Event-November-A.aspx" TargetMode="External"/><Relationship Id="rId7" Type="http://schemas.openxmlformats.org/officeDocument/2006/relationships/webSettings" Target="webSettings.xml"/><Relationship Id="rId12" Type="http://schemas.openxmlformats.org/officeDocument/2006/relationships/hyperlink" Target="https://docs.google.com/document/d/1kUljKXkxCS5ZlYLxoWMC5vgpK1GjKQ2r/edit?usp=sharing&amp;ouid=112480524298384845335&amp;rtpof=true&amp;sd=true" TargetMode="External"/><Relationship Id="rId17" Type="http://schemas.openxmlformats.org/officeDocument/2006/relationships/hyperlink" Target="https://www.when2meet.com/?22215805-wwRgL" TargetMode="External"/><Relationship Id="rId2" Type="http://schemas.openxmlformats.org/officeDocument/2006/relationships/customXml" Target="../customXml/item2.xml"/><Relationship Id="rId16" Type="http://schemas.openxmlformats.org/officeDocument/2006/relationships/hyperlink" Target="https://www.when2meet.com/?22215758-JhVHp" TargetMode="External"/><Relationship Id="rId20" Type="http://schemas.openxmlformats.org/officeDocument/2006/relationships/hyperlink" Target="https://www.when2meet.com/?22217324-8XmyJ"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cWO-PhLDJrjv6zEU-6u9vOyMaE9w1byCNV9lFBqQ34o/edit?usp=sharing" TargetMode="External"/><Relationship Id="rId5" Type="http://schemas.openxmlformats.org/officeDocument/2006/relationships/styles" Target="styles.xml"/><Relationship Id="rId15" Type="http://schemas.openxmlformats.org/officeDocument/2006/relationships/hyperlink" Target="https://ccsf-edu.zoom.us/j/84439798600" TargetMode="External"/><Relationship Id="rId23" Type="http://schemas.openxmlformats.org/officeDocument/2006/relationships/theme" Target="theme/theme1.xml"/><Relationship Id="rId10" Type="http://schemas.openxmlformats.org/officeDocument/2006/relationships/hyperlink" Target="https://www.asccc.org/resolutions/revisit-baccalaureate-degree-upper-division-general-education-and-minimum" TargetMode="External"/><Relationship Id="rId19" Type="http://schemas.openxmlformats.org/officeDocument/2006/relationships/hyperlink" Target="https://www.when2meet.com/?22216063-1eaUu" TargetMode="External"/><Relationship Id="rId4" Type="http://schemas.openxmlformats.org/officeDocument/2006/relationships/numbering" Target="numbering.xml"/><Relationship Id="rId9" Type="http://schemas.openxmlformats.org/officeDocument/2006/relationships/hyperlink" Target="https://ccsf-edu.zoom.us/j/82054025584" TargetMode="External"/><Relationship Id="rId14" Type="http://schemas.openxmlformats.org/officeDocument/2006/relationships/hyperlink" Target="https://padlet.com/mitrasapienza/tassc-23-24-brainstorm-wrolfecz1zf98gg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ad519f3-e198-4a83-bedb-de2b9be36e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6176DB7803C244910EDBBC3400AA66" ma:contentTypeVersion="17" ma:contentTypeDescription="Create a new document." ma:contentTypeScope="" ma:versionID="2402779171ea8c0ae903b71554fa81bd">
  <xsd:schema xmlns:xsd="http://www.w3.org/2001/XMLSchema" xmlns:xs="http://www.w3.org/2001/XMLSchema" xmlns:p="http://schemas.microsoft.com/office/2006/metadata/properties" xmlns:ns3="4ad519f3-e198-4a83-bedb-de2b9be36ed0" xmlns:ns4="6db51cd7-a2c7-45c5-b7a6-d1b7dd138819" targetNamespace="http://schemas.microsoft.com/office/2006/metadata/properties" ma:root="true" ma:fieldsID="4ceb67f9034613e3b5bed2a145b463a7" ns3:_="" ns4:_="">
    <xsd:import namespace="4ad519f3-e198-4a83-bedb-de2b9be36ed0"/>
    <xsd:import namespace="6db51cd7-a2c7-45c5-b7a6-d1b7dd138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519f3-e198-4a83-bedb-de2b9be36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b51cd7-a2c7-45c5-b7a6-d1b7dd1388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D696C-A7C7-4C51-B7FC-93C264764244}">
  <ds:schemaRefs>
    <ds:schemaRef ds:uri="http://schemas.microsoft.com/sharepoint/v3/contenttype/forms"/>
  </ds:schemaRefs>
</ds:datastoreItem>
</file>

<file path=customXml/itemProps2.xml><?xml version="1.0" encoding="utf-8"?>
<ds:datastoreItem xmlns:ds="http://schemas.openxmlformats.org/officeDocument/2006/customXml" ds:itemID="{E8BC98D9-8DEB-46EF-B62C-1FC5E7D0D07A}">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4ad519f3-e198-4a83-bedb-de2b9be36ed0"/>
    <ds:schemaRef ds:uri="http://schemas.microsoft.com/office/infopath/2007/PartnerControls"/>
    <ds:schemaRef ds:uri="http://schemas.openxmlformats.org/package/2006/metadata/core-properties"/>
    <ds:schemaRef ds:uri="6db51cd7-a2c7-45c5-b7a6-d1b7dd138819"/>
  </ds:schemaRefs>
</ds:datastoreItem>
</file>

<file path=customXml/itemProps3.xml><?xml version="1.0" encoding="utf-8"?>
<ds:datastoreItem xmlns:ds="http://schemas.openxmlformats.org/officeDocument/2006/customXml" ds:itemID="{0920C680-43AC-4EEE-AC66-C065D86C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519f3-e198-4a83-bedb-de2b9be36ed0"/>
    <ds:schemaRef ds:uri="6db51cd7-a2c7-45c5-b7a6-d1b7dd138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Arzola</dc:creator>
  <cp:lastModifiedBy>Juan Arzola</cp:lastModifiedBy>
  <cp:revision>3</cp:revision>
  <dcterms:created xsi:type="dcterms:W3CDTF">2023-11-07T19:31:00Z</dcterms:created>
  <dcterms:modified xsi:type="dcterms:W3CDTF">2023-11-29T15:35:00Z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0x010100036176DB7803C244910EDBBC3400AA66</vt:lpwstr>
  </property>
</Properties>
</file>